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000000" w:themeColor="text1"/>
          <w:sz w:val="32"/>
          <w:szCs w:val="44"/>
          <w:shd w:val="clear" w:color="auto" w:fill="auto"/>
          <w14:textFill>
            <w14:solidFill>
              <w14:schemeClr w14:val="tx1"/>
            </w14:solidFill>
          </w14:textFill>
        </w:rPr>
      </w:pPr>
      <w:bookmarkStart w:id="0" w:name="_GoBack"/>
      <w:r>
        <w:rPr>
          <w:rFonts w:hint="eastAsia"/>
          <w:color w:val="000000" w:themeColor="text1"/>
          <w:sz w:val="32"/>
          <w:szCs w:val="44"/>
          <w:shd w:val="clear" w:color="auto" w:fill="auto"/>
          <w14:textFill>
            <w14:solidFill>
              <w14:schemeClr w14:val="tx1"/>
            </w14:solidFill>
          </w14:textFill>
        </w:rPr>
        <w:t>包头市自然资源局政府信息公开目录</w:t>
      </w:r>
    </w:p>
    <w:bookmarkEnd w:id="0"/>
    <w:p>
      <w:pPr>
        <w:rPr>
          <w:sz w:val="21"/>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6"/>
        <w:gridCol w:w="6237"/>
        <w:gridCol w:w="4252"/>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8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sz w:val="21"/>
              </w:rPr>
            </w:pPr>
            <w:r>
              <w:rPr>
                <w:rFonts w:hint="eastAsia" w:ascii="黑体" w:hAnsi="黑体" w:eastAsia="黑体"/>
                <w:sz w:val="21"/>
              </w:rPr>
              <w:t>序号</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黑体" w:eastAsia="黑体" w:cs="宋体"/>
                <w:b/>
                <w:kern w:val="0"/>
                <w:sz w:val="21"/>
              </w:rPr>
            </w:pPr>
            <w:r>
              <w:rPr>
                <w:rFonts w:hint="eastAsia" w:ascii="黑体" w:hAnsi="黑体" w:eastAsia="黑体" w:cs="宋体"/>
                <w:b/>
                <w:kern w:val="0"/>
                <w:sz w:val="21"/>
              </w:rPr>
              <w:t>公</w:t>
            </w:r>
            <w:r>
              <w:rPr>
                <w:rFonts w:hint="eastAsia" w:ascii="黑体" w:hAnsi="黑体" w:eastAsia="黑体"/>
                <w:b/>
                <w:sz w:val="21"/>
              </w:rPr>
              <w:t>开内容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sz w:val="21"/>
              </w:rPr>
            </w:pPr>
            <w:r>
              <w:rPr>
                <w:rFonts w:hint="eastAsia" w:ascii="黑体" w:hAnsi="黑体" w:eastAsia="黑体" w:cs="宋体"/>
                <w:b/>
                <w:kern w:val="0"/>
                <w:sz w:val="21"/>
              </w:rPr>
              <w:t>公开依据</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sz w:val="21"/>
              </w:rPr>
            </w:pPr>
            <w:r>
              <w:rPr>
                <w:rFonts w:hint="eastAsia" w:ascii="黑体" w:hAnsi="黑体" w:eastAsia="黑体" w:cs="宋体"/>
                <w:b/>
                <w:kern w:val="0"/>
                <w:sz w:val="21"/>
              </w:rPr>
              <w:t>公开时限</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黑体" w:eastAsia="黑体" w:cs="宋体"/>
                <w:b/>
                <w:kern w:val="0"/>
                <w:sz w:val="21"/>
              </w:rPr>
            </w:pPr>
            <w:r>
              <w:rPr>
                <w:rFonts w:hint="eastAsia" w:ascii="黑体" w:hAnsi="黑体" w:eastAsia="黑体" w:cs="宋体"/>
                <w:b/>
                <w:kern w:val="0"/>
                <w:sz w:val="21"/>
              </w:rPr>
              <w:t>责任科室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简体" w:hAnsi="仿宋" w:eastAsia="方正仿宋简体"/>
                <w:sz w:val="21"/>
                <w:szCs w:val="21"/>
              </w:rPr>
            </w:pPr>
            <w:r>
              <w:rPr>
                <w:rFonts w:hint="eastAsia" w:ascii="方正仿宋简体" w:hAnsi="仿宋" w:eastAsia="方正仿宋简体"/>
                <w:sz w:val="21"/>
                <w:szCs w:val="21"/>
              </w:rPr>
              <w:t>1</w:t>
            </w:r>
          </w:p>
        </w:tc>
        <w:tc>
          <w:tcPr>
            <w:tcW w:w="6237" w:type="dxa"/>
            <w:tcBorders>
              <w:top w:val="nil"/>
              <w:left w:val="nil"/>
              <w:bottom w:val="single" w:color="auto" w:sz="4" w:space="0"/>
              <w:right w:val="single" w:color="auto" w:sz="4" w:space="0"/>
            </w:tcBorders>
            <w:noWrap w:val="0"/>
            <w:vAlign w:val="center"/>
          </w:tcPr>
          <w:p>
            <w:pPr>
              <w:widowControl/>
              <w:spacing w:line="240" w:lineRule="exact"/>
              <w:jc w:val="left"/>
              <w:rPr>
                <w:rFonts w:ascii="方正仿宋简体" w:hAnsi="仿宋" w:eastAsia="方正仿宋简体" w:cs="仿宋_GB2312"/>
                <w:kern w:val="0"/>
                <w:sz w:val="21"/>
                <w:szCs w:val="21"/>
              </w:rPr>
            </w:pPr>
            <w:r>
              <w:rPr>
                <w:rFonts w:hint="eastAsia" w:ascii="方正仿宋简体" w:hAnsi="仿宋" w:eastAsia="方正仿宋简体" w:cs="仿宋_GB2312"/>
                <w:kern w:val="0"/>
                <w:sz w:val="21"/>
                <w:szCs w:val="21"/>
              </w:rPr>
              <w:t xml:space="preserve">征地补偿安置法律以及适用于本地区的政策、技术标准等规定要求。 </w:t>
            </w:r>
          </w:p>
          <w:p>
            <w:pPr>
              <w:widowControl/>
              <w:spacing w:line="240" w:lineRule="exact"/>
              <w:jc w:val="left"/>
              <w:rPr>
                <w:rFonts w:ascii="方正仿宋简体" w:hAnsi="仿宋" w:eastAsia="方正仿宋简体" w:cs="仿宋_GB2312"/>
                <w:kern w:val="0"/>
                <w:sz w:val="21"/>
                <w:szCs w:val="21"/>
              </w:rPr>
            </w:pPr>
            <w:r>
              <w:rPr>
                <w:rFonts w:hint="eastAsia" w:ascii="方正仿宋简体" w:hAnsi="仿宋" w:eastAsia="方正仿宋简体" w:cs="仿宋_GB2312"/>
                <w:kern w:val="0"/>
                <w:sz w:val="21"/>
                <w:szCs w:val="21"/>
              </w:rPr>
              <w:t>1.法律法规和规章；</w:t>
            </w:r>
          </w:p>
          <w:p>
            <w:pPr>
              <w:widowControl/>
              <w:spacing w:line="240" w:lineRule="exact"/>
              <w:jc w:val="left"/>
              <w:rPr>
                <w:rFonts w:ascii="方正仿宋简体" w:hAnsi="仿宋" w:eastAsia="方正仿宋简体" w:cs="仿宋_GB2312"/>
                <w:kern w:val="0"/>
                <w:sz w:val="21"/>
                <w:szCs w:val="21"/>
              </w:rPr>
            </w:pPr>
            <w:r>
              <w:rPr>
                <w:rFonts w:hint="eastAsia" w:ascii="方正仿宋简体" w:hAnsi="仿宋" w:eastAsia="方正仿宋简体" w:cs="仿宋_GB2312"/>
                <w:kern w:val="0"/>
                <w:sz w:val="21"/>
                <w:szCs w:val="21"/>
              </w:rPr>
              <w:t>2.征地前期准备、征地审查报批、征地组织实施规范性文件；</w:t>
            </w:r>
          </w:p>
          <w:p>
            <w:pPr>
              <w:widowControl/>
              <w:spacing w:line="240" w:lineRule="exact"/>
              <w:jc w:val="left"/>
              <w:rPr>
                <w:rFonts w:hint="eastAsia" w:ascii="方正仿宋简体" w:hAnsi="仿宋" w:eastAsia="方正仿宋简体" w:cs="仿宋_GB2312"/>
                <w:kern w:val="0"/>
                <w:sz w:val="21"/>
                <w:szCs w:val="21"/>
              </w:rPr>
            </w:pPr>
            <w:r>
              <w:rPr>
                <w:rFonts w:hint="eastAsia" w:ascii="方正仿宋简体" w:hAnsi="仿宋" w:eastAsia="方正仿宋简体" w:cs="仿宋_GB2312"/>
                <w:kern w:val="0"/>
                <w:sz w:val="21"/>
                <w:szCs w:val="21"/>
              </w:rPr>
              <w:t>3.补偿费标准及补偿费用、安置补助费、社会保障费用</w:t>
            </w:r>
          </w:p>
        </w:tc>
        <w:tc>
          <w:tcPr>
            <w:tcW w:w="4252" w:type="dxa"/>
            <w:tcBorders>
              <w:top w:val="nil"/>
              <w:left w:val="nil"/>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s="仿宋_GB2312"/>
                <w:kern w:val="0"/>
                <w:sz w:val="21"/>
                <w:szCs w:val="21"/>
              </w:rPr>
              <w:t>《中华人民共和国政府信息公开条例》</w:t>
            </w:r>
          </w:p>
        </w:tc>
        <w:tc>
          <w:tcPr>
            <w:tcW w:w="1985" w:type="dxa"/>
            <w:tcBorders>
              <w:top w:val="nil"/>
              <w:left w:val="nil"/>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s="仿宋_GB2312"/>
                <w:kern w:val="0"/>
                <w:sz w:val="21"/>
                <w:szCs w:val="21"/>
              </w:rPr>
              <w:t>自该信息形成或者变更之日起20个工作日内予以公开，法律法规另有规定的除外。</w:t>
            </w:r>
          </w:p>
        </w:tc>
        <w:tc>
          <w:tcPr>
            <w:tcW w:w="1559" w:type="dxa"/>
            <w:tcBorders>
              <w:top w:val="nil"/>
              <w:left w:val="nil"/>
              <w:bottom w:val="single" w:color="auto" w:sz="4" w:space="0"/>
              <w:right w:val="single" w:color="auto" w:sz="4" w:space="0"/>
            </w:tcBorders>
            <w:noWrap w:val="0"/>
            <w:vAlign w:val="center"/>
          </w:tcPr>
          <w:p>
            <w:pPr>
              <w:widowControl/>
              <w:jc w:val="left"/>
              <w:rPr>
                <w:rFonts w:ascii="方正仿宋简体" w:hAnsi="仿宋" w:eastAsia="方正仿宋简体"/>
                <w:sz w:val="21"/>
                <w:szCs w:val="21"/>
              </w:rPr>
            </w:pPr>
            <w:r>
              <w:rPr>
                <w:rFonts w:hint="eastAsia" w:ascii="方正仿宋简体" w:hAnsi="仿宋" w:eastAsia="方正仿宋简体"/>
                <w:sz w:val="21"/>
                <w:szCs w:val="21"/>
              </w:rPr>
              <w:t>用途管制科，旗县自然资源局、分局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简体" w:hAnsi="仿宋" w:eastAsia="方正仿宋简体"/>
                <w:sz w:val="21"/>
                <w:szCs w:val="21"/>
              </w:rPr>
            </w:pPr>
            <w:r>
              <w:rPr>
                <w:rFonts w:hint="eastAsia" w:ascii="方正仿宋简体" w:hAnsi="仿宋" w:eastAsia="方正仿宋简体"/>
                <w:sz w:val="21"/>
                <w:szCs w:val="21"/>
              </w:rPr>
              <w:t>2</w:t>
            </w:r>
          </w:p>
        </w:tc>
        <w:tc>
          <w:tcPr>
            <w:tcW w:w="6237"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方正仿宋简体" w:hAnsi="仿宋" w:eastAsia="方正仿宋简体" w:cs="仿宋_GB2312"/>
                <w:kern w:val="0"/>
                <w:sz w:val="21"/>
                <w:szCs w:val="21"/>
              </w:rPr>
            </w:pPr>
            <w:r>
              <w:rPr>
                <w:rFonts w:hint="eastAsia" w:ascii="方正仿宋简体" w:hAnsi="仿宋" w:eastAsia="方正仿宋简体" w:cs="仿宋_GB2312"/>
                <w:kern w:val="0"/>
                <w:sz w:val="21"/>
                <w:szCs w:val="21"/>
              </w:rPr>
              <w:t>在拟征收土地前，应明确征收土地有关事项并予以公开。</w:t>
            </w:r>
          </w:p>
          <w:p>
            <w:pPr>
              <w:widowControl/>
              <w:spacing w:line="240" w:lineRule="exact"/>
              <w:jc w:val="left"/>
              <w:rPr>
                <w:rFonts w:ascii="方正仿宋简体" w:hAnsi="仿宋" w:eastAsia="方正仿宋简体" w:cs="仿宋_GB2312"/>
                <w:kern w:val="0"/>
                <w:sz w:val="21"/>
                <w:szCs w:val="21"/>
              </w:rPr>
            </w:pPr>
            <w:r>
              <w:rPr>
                <w:rFonts w:hint="eastAsia" w:ascii="方正仿宋简体" w:hAnsi="仿宋" w:eastAsia="方正仿宋简体" w:cs="仿宋_GB2312"/>
                <w:kern w:val="0"/>
                <w:sz w:val="21"/>
                <w:szCs w:val="21"/>
              </w:rPr>
              <w:t>1.拟征收土地用途；</w:t>
            </w:r>
          </w:p>
          <w:p>
            <w:pPr>
              <w:widowControl/>
              <w:spacing w:line="240" w:lineRule="exact"/>
              <w:jc w:val="left"/>
              <w:rPr>
                <w:rFonts w:ascii="方正仿宋简体" w:hAnsi="仿宋" w:eastAsia="方正仿宋简体" w:cs="仿宋_GB2312"/>
                <w:kern w:val="0"/>
                <w:sz w:val="21"/>
                <w:szCs w:val="21"/>
              </w:rPr>
            </w:pPr>
            <w:r>
              <w:rPr>
                <w:rFonts w:hint="eastAsia" w:ascii="方正仿宋简体" w:hAnsi="仿宋" w:eastAsia="方正仿宋简体" w:cs="仿宋_GB2312"/>
                <w:kern w:val="0"/>
                <w:sz w:val="21"/>
                <w:szCs w:val="21"/>
              </w:rPr>
              <w:t>2.拟征收土地的位置和范围；</w:t>
            </w:r>
          </w:p>
          <w:p>
            <w:pPr>
              <w:widowControl/>
              <w:spacing w:line="240" w:lineRule="exact"/>
              <w:jc w:val="left"/>
              <w:rPr>
                <w:rFonts w:ascii="方正仿宋简体" w:hAnsi="仿宋" w:eastAsia="方正仿宋简体" w:cs="仿宋_GB2312"/>
                <w:kern w:val="0"/>
                <w:sz w:val="21"/>
                <w:szCs w:val="21"/>
              </w:rPr>
            </w:pPr>
            <w:r>
              <w:rPr>
                <w:rFonts w:hint="eastAsia" w:ascii="方正仿宋简体" w:hAnsi="仿宋" w:eastAsia="方正仿宋简体" w:cs="仿宋_GB2312"/>
                <w:kern w:val="0"/>
                <w:sz w:val="21"/>
                <w:szCs w:val="21"/>
              </w:rPr>
              <w:t>3.征地补偿标准及安置途径；</w:t>
            </w:r>
          </w:p>
          <w:p>
            <w:pPr>
              <w:widowControl/>
              <w:spacing w:line="240" w:lineRule="exact"/>
              <w:jc w:val="left"/>
              <w:rPr>
                <w:rFonts w:ascii="方正仿宋简体" w:hAnsi="仿宋" w:eastAsia="方正仿宋简体" w:cs="仿宋_GB2312"/>
                <w:kern w:val="0"/>
                <w:sz w:val="21"/>
                <w:szCs w:val="21"/>
              </w:rPr>
            </w:pPr>
            <w:r>
              <w:rPr>
                <w:rFonts w:hint="eastAsia" w:ascii="方正仿宋简体" w:hAnsi="仿宋" w:eastAsia="方正仿宋简体" w:cs="仿宋_GB2312"/>
                <w:kern w:val="0"/>
                <w:sz w:val="21"/>
                <w:szCs w:val="21"/>
              </w:rPr>
              <w:t>4.开展土地现状调查；</w:t>
            </w:r>
          </w:p>
          <w:p>
            <w:pPr>
              <w:widowControl/>
              <w:spacing w:line="240" w:lineRule="exact"/>
              <w:jc w:val="left"/>
              <w:rPr>
                <w:rFonts w:ascii="方正仿宋简体" w:hAnsi="仿宋" w:eastAsia="方正仿宋简体" w:cs="仿宋_GB2312"/>
                <w:kern w:val="0"/>
                <w:sz w:val="21"/>
                <w:szCs w:val="21"/>
              </w:rPr>
            </w:pPr>
            <w:r>
              <w:rPr>
                <w:rFonts w:hint="eastAsia" w:ascii="方正仿宋简体" w:hAnsi="仿宋" w:eastAsia="方正仿宋简体" w:cs="仿宋_GB2312"/>
                <w:kern w:val="0"/>
                <w:sz w:val="21"/>
                <w:szCs w:val="21"/>
              </w:rPr>
              <w:t>5.拟征收土地的原用途管控（包括不得抢栽、抢种、抢建等有关规定）；</w:t>
            </w:r>
          </w:p>
          <w:p>
            <w:pPr>
              <w:widowControl/>
              <w:spacing w:line="240" w:lineRule="exact"/>
              <w:jc w:val="left"/>
              <w:rPr>
                <w:rFonts w:ascii="方正仿宋简体" w:hAnsi="仿宋" w:eastAsia="方正仿宋简体" w:cs="仿宋_GB2312"/>
                <w:kern w:val="0"/>
                <w:sz w:val="21"/>
                <w:szCs w:val="21"/>
              </w:rPr>
            </w:pPr>
            <w:r>
              <w:rPr>
                <w:rFonts w:hint="eastAsia" w:ascii="方正仿宋简体" w:hAnsi="仿宋" w:eastAsia="方正仿宋简体" w:cs="仿宋_GB2312"/>
                <w:kern w:val="0"/>
                <w:sz w:val="21"/>
                <w:szCs w:val="21"/>
              </w:rPr>
              <w:t>6.听证权利及已申请听证通知书等；</w:t>
            </w:r>
          </w:p>
          <w:p>
            <w:pPr>
              <w:widowControl/>
              <w:spacing w:line="240" w:lineRule="exact"/>
              <w:jc w:val="left"/>
              <w:rPr>
                <w:rFonts w:ascii="方正仿宋简体" w:hAnsi="仿宋" w:eastAsia="方正仿宋简体" w:cs="仿宋_GB2312"/>
                <w:kern w:val="0"/>
                <w:sz w:val="21"/>
                <w:szCs w:val="21"/>
              </w:rPr>
            </w:pPr>
            <w:r>
              <w:rPr>
                <w:rFonts w:hint="eastAsia" w:ascii="方正仿宋简体" w:hAnsi="仿宋" w:eastAsia="方正仿宋简体"/>
                <w:sz w:val="21"/>
                <w:szCs w:val="21"/>
              </w:rPr>
              <w:t>〔*土地勘测定界图件（涉及国家秘密的项目除外；图件应按有关法律法规规定予以技术处理〕。</w:t>
            </w:r>
          </w:p>
        </w:tc>
        <w:tc>
          <w:tcPr>
            <w:tcW w:w="4252" w:type="dxa"/>
            <w:tcBorders>
              <w:top w:val="single" w:color="auto" w:sz="4" w:space="0"/>
              <w:left w:val="nil"/>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s="仿宋_GB2312"/>
                <w:kern w:val="0"/>
                <w:sz w:val="21"/>
                <w:szCs w:val="21"/>
              </w:rPr>
              <w:t>《国务院关于深化改革严格土地管理的决定》（国发〔2004〕28号）</w:t>
            </w:r>
          </w:p>
        </w:tc>
        <w:tc>
          <w:tcPr>
            <w:tcW w:w="198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方正仿宋简体" w:hAnsi="仿宋" w:eastAsia="方正仿宋简体"/>
                <w:sz w:val="21"/>
                <w:szCs w:val="21"/>
              </w:rPr>
            </w:pPr>
            <w:r>
              <w:rPr>
                <w:rFonts w:hint="eastAsia" w:ascii="方正仿宋简体" w:hAnsi="仿宋" w:eastAsia="方正仿宋简体" w:cs="仿宋_GB2312"/>
                <w:kern w:val="0"/>
                <w:sz w:val="21"/>
                <w:szCs w:val="21"/>
              </w:rPr>
              <w:t>收到征地批准文件之日起10个工作日内，在政府网站、征地信息公开平台公开。</w:t>
            </w:r>
          </w:p>
        </w:tc>
        <w:tc>
          <w:tcPr>
            <w:tcW w:w="1559" w:type="dxa"/>
            <w:tcBorders>
              <w:top w:val="single" w:color="auto" w:sz="4" w:space="0"/>
              <w:left w:val="nil"/>
              <w:bottom w:val="single" w:color="auto" w:sz="4" w:space="0"/>
              <w:right w:val="single" w:color="auto" w:sz="4" w:space="0"/>
            </w:tcBorders>
            <w:noWrap w:val="0"/>
            <w:vAlign w:val="top"/>
          </w:tcPr>
          <w:p>
            <w:pPr>
              <w:widowControl/>
              <w:jc w:val="left"/>
              <w:rPr>
                <w:rFonts w:ascii="方正仿宋简体" w:hAnsi="仿宋" w:eastAsia="方正仿宋简体"/>
                <w:sz w:val="21"/>
                <w:szCs w:val="21"/>
              </w:rPr>
            </w:pPr>
            <w:r>
              <w:rPr>
                <w:rFonts w:hint="eastAsia" w:ascii="方正仿宋简体" w:hAnsi="仿宋" w:eastAsia="方正仿宋简体"/>
                <w:sz w:val="21"/>
                <w:szCs w:val="21"/>
              </w:rPr>
              <w:t>用途管制科，旗县自然资源局、分局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简体" w:hAnsi="仿宋" w:eastAsia="方正仿宋简体"/>
                <w:sz w:val="21"/>
                <w:szCs w:val="21"/>
              </w:rPr>
            </w:pPr>
            <w:r>
              <w:rPr>
                <w:rFonts w:hint="eastAsia" w:ascii="方正仿宋简体" w:hAnsi="仿宋" w:eastAsia="方正仿宋简体"/>
                <w:sz w:val="21"/>
                <w:szCs w:val="21"/>
              </w:rPr>
              <w:t>3</w:t>
            </w:r>
          </w:p>
        </w:tc>
        <w:tc>
          <w:tcPr>
            <w:tcW w:w="6237" w:type="dxa"/>
            <w:tcBorders>
              <w:top w:val="nil"/>
              <w:left w:val="nil"/>
              <w:bottom w:val="single" w:color="auto" w:sz="4" w:space="0"/>
              <w:right w:val="single" w:color="auto" w:sz="4" w:space="0"/>
            </w:tcBorders>
            <w:noWrap w:val="0"/>
            <w:vAlign w:val="center"/>
          </w:tcPr>
          <w:p>
            <w:pPr>
              <w:spacing w:line="260" w:lineRule="exact"/>
              <w:jc w:val="left"/>
              <w:rPr>
                <w:rFonts w:ascii="方正仿宋简体" w:hAnsi="仿宋" w:eastAsia="方正仿宋简体"/>
                <w:sz w:val="21"/>
                <w:szCs w:val="21"/>
              </w:rPr>
            </w:pPr>
            <w:r>
              <w:rPr>
                <w:rFonts w:hint="eastAsia" w:ascii="方正仿宋简体" w:hAnsi="仿宋" w:eastAsia="方正仿宋简体"/>
                <w:sz w:val="21"/>
                <w:szCs w:val="21"/>
              </w:rPr>
              <w:t>县（市、区）人民政府按照建设用地审查报批有关规定，组织用地报批过程中的相关报批材料予以公开。</w:t>
            </w:r>
          </w:p>
          <w:p>
            <w:pPr>
              <w:spacing w:line="260" w:lineRule="exact"/>
              <w:jc w:val="left"/>
              <w:rPr>
                <w:rFonts w:ascii="方正仿宋简体" w:hAnsi="仿宋" w:eastAsia="方正仿宋简体"/>
                <w:sz w:val="21"/>
                <w:szCs w:val="21"/>
              </w:rPr>
            </w:pPr>
            <w:r>
              <w:rPr>
                <w:rFonts w:hint="eastAsia" w:ascii="方正仿宋简体" w:hAnsi="仿宋" w:eastAsia="方正仿宋简体"/>
                <w:sz w:val="21"/>
                <w:szCs w:val="21"/>
              </w:rPr>
              <w:t>1.县（市、区）人民政府建设用地请示；</w:t>
            </w:r>
          </w:p>
          <w:p>
            <w:pPr>
              <w:spacing w:line="260" w:lineRule="exact"/>
              <w:jc w:val="left"/>
              <w:rPr>
                <w:rFonts w:ascii="方正仿宋简体" w:hAnsi="仿宋" w:eastAsia="方正仿宋简体"/>
                <w:sz w:val="21"/>
                <w:szCs w:val="21"/>
              </w:rPr>
            </w:pPr>
            <w:r>
              <w:rPr>
                <w:rFonts w:hint="eastAsia" w:ascii="方正仿宋简体" w:hAnsi="仿宋" w:eastAsia="方正仿宋简体"/>
                <w:sz w:val="21"/>
                <w:szCs w:val="21"/>
              </w:rPr>
              <w:t>2.县（市、区）自然资源主管部门建设用地审查意见；</w:t>
            </w:r>
          </w:p>
          <w:p>
            <w:pPr>
              <w:spacing w:line="260" w:lineRule="exact"/>
              <w:jc w:val="left"/>
              <w:rPr>
                <w:rFonts w:hint="eastAsia" w:ascii="方正仿宋简体" w:hAnsi="仿宋" w:eastAsia="方正仿宋简体"/>
                <w:sz w:val="21"/>
                <w:szCs w:val="21"/>
              </w:rPr>
            </w:pPr>
            <w:r>
              <w:rPr>
                <w:rFonts w:hint="eastAsia" w:ascii="方正仿宋简体" w:hAnsi="仿宋" w:eastAsia="方正仿宋简体"/>
                <w:sz w:val="21"/>
                <w:szCs w:val="21"/>
              </w:rPr>
              <w:t>3.建设用地呈报说明书、农用地转用方案、补充耕地方案、征收土地方案、供地方案；</w:t>
            </w:r>
          </w:p>
        </w:tc>
        <w:tc>
          <w:tcPr>
            <w:tcW w:w="4252" w:type="dxa"/>
            <w:tcBorders>
              <w:top w:val="nil"/>
              <w:left w:val="nil"/>
              <w:bottom w:val="single" w:color="auto" w:sz="4" w:space="0"/>
              <w:right w:val="single" w:color="auto" w:sz="4" w:space="0"/>
            </w:tcBorders>
            <w:noWrap w:val="0"/>
            <w:vAlign w:val="center"/>
          </w:tcPr>
          <w:p>
            <w:pPr>
              <w:widowControl/>
              <w:spacing w:line="260" w:lineRule="exact"/>
              <w:jc w:val="left"/>
              <w:rPr>
                <w:rFonts w:ascii="方正仿宋简体" w:hAnsi="仿宋" w:eastAsia="方正仿宋简体" w:cs="仿宋_GB2312"/>
                <w:kern w:val="0"/>
                <w:sz w:val="21"/>
                <w:szCs w:val="21"/>
              </w:rPr>
            </w:pPr>
            <w:r>
              <w:rPr>
                <w:rFonts w:hint="eastAsia" w:ascii="方正仿宋简体" w:hAnsi="仿宋" w:eastAsia="方正仿宋简体" w:cs="仿宋_GB2312"/>
                <w:kern w:val="0"/>
                <w:sz w:val="21"/>
                <w:szCs w:val="21"/>
              </w:rPr>
              <w:t>1.《中华人民共和国政府信息公开条例》；</w:t>
            </w:r>
          </w:p>
          <w:p>
            <w:pPr>
              <w:rPr>
                <w:rFonts w:ascii="方正仿宋简体" w:hAnsi="仿宋" w:eastAsia="方正仿宋简体"/>
                <w:sz w:val="21"/>
                <w:szCs w:val="21"/>
              </w:rPr>
            </w:pPr>
            <w:r>
              <w:rPr>
                <w:rFonts w:hint="eastAsia" w:ascii="方正仿宋简体" w:hAnsi="仿宋" w:eastAsia="方正仿宋简体" w:cs="仿宋_GB2312"/>
                <w:kern w:val="0"/>
                <w:sz w:val="21"/>
                <w:szCs w:val="21"/>
              </w:rPr>
              <w:t>2.建设用地审查报批有关规定</w:t>
            </w:r>
          </w:p>
        </w:tc>
        <w:tc>
          <w:tcPr>
            <w:tcW w:w="1985" w:type="dxa"/>
            <w:tcBorders>
              <w:top w:val="nil"/>
              <w:left w:val="nil"/>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sz w:val="21"/>
                <w:szCs w:val="21"/>
              </w:rPr>
              <w:t>收到征地批准文件之日起10个工作日内公开。</w:t>
            </w:r>
          </w:p>
        </w:tc>
        <w:tc>
          <w:tcPr>
            <w:tcW w:w="1559" w:type="dxa"/>
            <w:tcBorders>
              <w:top w:val="nil"/>
              <w:left w:val="nil"/>
              <w:bottom w:val="single" w:color="auto" w:sz="4" w:space="0"/>
              <w:right w:val="single" w:color="auto" w:sz="4" w:space="0"/>
            </w:tcBorders>
            <w:noWrap w:val="0"/>
            <w:vAlign w:val="top"/>
          </w:tcPr>
          <w:p>
            <w:pPr>
              <w:widowControl/>
              <w:jc w:val="left"/>
              <w:rPr>
                <w:rFonts w:ascii="方正仿宋简体" w:hAnsi="仿宋" w:eastAsia="方正仿宋简体"/>
                <w:sz w:val="21"/>
                <w:szCs w:val="21"/>
              </w:rPr>
            </w:pPr>
            <w:r>
              <w:rPr>
                <w:rFonts w:hint="eastAsia" w:ascii="方正仿宋简体" w:hAnsi="仿宋" w:eastAsia="方正仿宋简体"/>
                <w:sz w:val="21"/>
                <w:szCs w:val="21"/>
              </w:rPr>
              <w:t>用途管制科，旗县自然资源局、分局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简体" w:hAnsi="仿宋" w:eastAsia="方正仿宋简体"/>
                <w:sz w:val="21"/>
                <w:szCs w:val="21"/>
              </w:rPr>
            </w:pPr>
            <w:r>
              <w:rPr>
                <w:rFonts w:ascii="方正仿宋简体" w:hAnsi="仿宋" w:eastAsia="方正仿宋简体"/>
                <w:sz w:val="21"/>
                <w:szCs w:val="21"/>
              </w:rPr>
              <w:t>4</w:t>
            </w:r>
          </w:p>
        </w:tc>
        <w:tc>
          <w:tcPr>
            <w:tcW w:w="6237" w:type="dxa"/>
            <w:tcBorders>
              <w:top w:val="single" w:color="auto" w:sz="4" w:space="0"/>
              <w:left w:val="nil"/>
              <w:bottom w:val="single" w:color="auto" w:sz="4" w:space="0"/>
              <w:right w:val="single" w:color="auto" w:sz="4" w:space="0"/>
            </w:tcBorders>
            <w:noWrap w:val="0"/>
            <w:vAlign w:val="center"/>
          </w:tcPr>
          <w:p>
            <w:pPr>
              <w:spacing w:line="260" w:lineRule="exact"/>
              <w:jc w:val="left"/>
              <w:rPr>
                <w:rFonts w:ascii="方正仿宋简体" w:hAnsi="仿宋" w:eastAsia="方正仿宋简体"/>
                <w:sz w:val="21"/>
                <w:szCs w:val="21"/>
              </w:rPr>
            </w:pPr>
            <w:r>
              <w:rPr>
                <w:rFonts w:hint="eastAsia" w:ascii="方正仿宋简体" w:hAnsi="仿宋" w:eastAsia="方正仿宋简体"/>
                <w:sz w:val="21"/>
                <w:szCs w:val="21"/>
              </w:rPr>
              <w:t>1.国务院批准用地批复文件（指用地由国务院批准）；</w:t>
            </w:r>
          </w:p>
          <w:p>
            <w:pPr>
              <w:spacing w:line="260" w:lineRule="exact"/>
              <w:jc w:val="left"/>
              <w:rPr>
                <w:rFonts w:ascii="方正仿宋简体" w:hAnsi="仿宋" w:eastAsia="方正仿宋简体"/>
                <w:sz w:val="21"/>
                <w:szCs w:val="21"/>
              </w:rPr>
            </w:pPr>
            <w:r>
              <w:rPr>
                <w:rFonts w:hint="eastAsia" w:ascii="方正仿宋简体" w:hAnsi="仿宋" w:eastAsia="方正仿宋简体"/>
                <w:sz w:val="21"/>
                <w:szCs w:val="21"/>
              </w:rPr>
              <w:t>2.省级人民政府批准用地批复文件（指用地由省级人民政府批准）；</w:t>
            </w:r>
          </w:p>
          <w:p>
            <w:pPr>
              <w:spacing w:line="260" w:lineRule="exact"/>
              <w:jc w:val="left"/>
              <w:rPr>
                <w:rFonts w:ascii="方正仿宋简体" w:hAnsi="仿宋" w:eastAsia="方正仿宋简体"/>
                <w:sz w:val="21"/>
                <w:szCs w:val="21"/>
              </w:rPr>
            </w:pPr>
            <w:r>
              <w:rPr>
                <w:rFonts w:hint="eastAsia" w:ascii="方正仿宋简体" w:hAnsi="仿宋" w:eastAsia="方正仿宋简体"/>
                <w:sz w:val="21"/>
                <w:szCs w:val="21"/>
              </w:rPr>
              <w:t>3.国务院批准城市用地后省级人民政府审核同意实施方案文件；</w:t>
            </w:r>
          </w:p>
          <w:p>
            <w:pPr>
              <w:spacing w:line="260" w:lineRule="exact"/>
              <w:jc w:val="left"/>
              <w:rPr>
                <w:rFonts w:ascii="方正仿宋简体" w:hAnsi="仿宋" w:eastAsia="方正仿宋简体"/>
                <w:sz w:val="21"/>
                <w:szCs w:val="21"/>
              </w:rPr>
            </w:pPr>
            <w:r>
              <w:rPr>
                <w:rFonts w:hint="eastAsia" w:ascii="方正仿宋简体" w:hAnsi="仿宋" w:eastAsia="方正仿宋简体"/>
                <w:sz w:val="21"/>
                <w:szCs w:val="21"/>
              </w:rPr>
              <w:t>4.地方人民政府转发用地批复文件；</w:t>
            </w:r>
          </w:p>
          <w:p>
            <w:pPr>
              <w:jc w:val="left"/>
              <w:rPr>
                <w:rFonts w:ascii="方正仿宋简体" w:hAnsi="仿宋" w:eastAsia="方正仿宋简体"/>
                <w:sz w:val="21"/>
                <w:szCs w:val="21"/>
              </w:rPr>
            </w:pPr>
            <w:r>
              <w:rPr>
                <w:rFonts w:hint="eastAsia" w:ascii="方正仿宋简体" w:hAnsi="仿宋" w:eastAsia="方正仿宋简体"/>
                <w:sz w:val="21"/>
                <w:szCs w:val="21"/>
              </w:rPr>
              <w:t>5.其他用地批准文件。</w:t>
            </w:r>
          </w:p>
        </w:tc>
        <w:tc>
          <w:tcPr>
            <w:tcW w:w="425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方正仿宋简体" w:hAnsi="仿宋" w:eastAsia="方正仿宋简体" w:cs="仿宋_GB2312"/>
                <w:kern w:val="0"/>
                <w:sz w:val="21"/>
                <w:szCs w:val="21"/>
              </w:rPr>
            </w:pPr>
            <w:r>
              <w:rPr>
                <w:rFonts w:hint="eastAsia" w:ascii="方正仿宋简体" w:hAnsi="仿宋" w:eastAsia="方正仿宋简体" w:cs="仿宋_GB2312"/>
                <w:kern w:val="0"/>
                <w:sz w:val="21"/>
                <w:szCs w:val="21"/>
              </w:rPr>
              <w:t>1.《土地管理法》；</w:t>
            </w:r>
          </w:p>
          <w:p>
            <w:pPr>
              <w:widowControl/>
              <w:spacing w:line="260" w:lineRule="exact"/>
              <w:jc w:val="left"/>
              <w:rPr>
                <w:rFonts w:ascii="方正仿宋简体" w:hAnsi="仿宋" w:eastAsia="方正仿宋简体" w:cs="仿宋_GB2312"/>
                <w:kern w:val="0"/>
                <w:sz w:val="21"/>
                <w:szCs w:val="21"/>
              </w:rPr>
            </w:pPr>
            <w:r>
              <w:rPr>
                <w:rFonts w:hint="eastAsia" w:ascii="方正仿宋简体" w:hAnsi="仿宋" w:eastAsia="方正仿宋简体" w:cs="仿宋_GB2312"/>
                <w:kern w:val="0"/>
                <w:sz w:val="21"/>
                <w:szCs w:val="21"/>
              </w:rPr>
              <w:t>2.《中华人民共和国政府信息公开条例》</w:t>
            </w:r>
          </w:p>
          <w:p>
            <w:pPr>
              <w:rPr>
                <w:rFonts w:ascii="方正仿宋简体" w:hAnsi="仿宋" w:eastAsia="方正仿宋简体"/>
                <w:sz w:val="21"/>
                <w:szCs w:val="21"/>
              </w:rPr>
            </w:pPr>
          </w:p>
        </w:tc>
        <w:tc>
          <w:tcPr>
            <w:tcW w:w="1985" w:type="dxa"/>
            <w:tcBorders>
              <w:top w:val="single" w:color="auto" w:sz="4" w:space="0"/>
              <w:left w:val="nil"/>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s="仿宋_GB2312"/>
                <w:kern w:val="0"/>
                <w:sz w:val="21"/>
                <w:szCs w:val="21"/>
              </w:rPr>
              <w:t>收到征地批准文件之日起10个工作日内公开。</w:t>
            </w:r>
          </w:p>
        </w:tc>
        <w:tc>
          <w:tcPr>
            <w:tcW w:w="1559" w:type="dxa"/>
            <w:tcBorders>
              <w:top w:val="single" w:color="auto" w:sz="4" w:space="0"/>
              <w:left w:val="nil"/>
              <w:bottom w:val="single" w:color="auto" w:sz="4" w:space="0"/>
              <w:right w:val="single" w:color="auto" w:sz="4" w:space="0"/>
            </w:tcBorders>
            <w:noWrap w:val="0"/>
            <w:vAlign w:val="top"/>
          </w:tcPr>
          <w:p>
            <w:pPr>
              <w:widowControl/>
              <w:jc w:val="left"/>
              <w:rPr>
                <w:rFonts w:ascii="方正仿宋简体" w:hAnsi="仿宋" w:eastAsia="方正仿宋简体"/>
                <w:sz w:val="21"/>
                <w:szCs w:val="21"/>
              </w:rPr>
            </w:pPr>
            <w:r>
              <w:rPr>
                <w:rFonts w:hint="eastAsia" w:ascii="方正仿宋简体" w:hAnsi="仿宋" w:eastAsia="方正仿宋简体"/>
                <w:sz w:val="21"/>
                <w:szCs w:val="21"/>
              </w:rPr>
              <w:t>用途管制科，旗县自然资源局、分局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简体" w:hAnsi="仿宋" w:eastAsia="方正仿宋简体"/>
                <w:sz w:val="21"/>
                <w:szCs w:val="21"/>
              </w:rPr>
            </w:pPr>
            <w:r>
              <w:rPr>
                <w:rFonts w:hint="eastAsia" w:ascii="方正仿宋简体" w:hAnsi="仿宋" w:eastAsia="方正仿宋简体"/>
                <w:sz w:val="21"/>
                <w:szCs w:val="21"/>
              </w:rPr>
              <w:t>5</w:t>
            </w:r>
          </w:p>
        </w:tc>
        <w:tc>
          <w:tcPr>
            <w:tcW w:w="6237" w:type="dxa"/>
            <w:tcBorders>
              <w:top w:val="single" w:color="auto" w:sz="4" w:space="0"/>
              <w:left w:val="nil"/>
              <w:bottom w:val="single" w:color="auto" w:sz="4" w:space="0"/>
              <w:right w:val="single" w:color="auto" w:sz="4" w:space="0"/>
            </w:tcBorders>
            <w:noWrap w:val="0"/>
            <w:vAlign w:val="top"/>
          </w:tcPr>
          <w:p>
            <w:pPr>
              <w:spacing w:line="260" w:lineRule="exact"/>
              <w:jc w:val="left"/>
              <w:rPr>
                <w:rFonts w:ascii="方正仿宋简体" w:hAnsi="仿宋" w:eastAsia="方正仿宋简体"/>
                <w:sz w:val="21"/>
                <w:szCs w:val="21"/>
              </w:rPr>
            </w:pPr>
            <w:r>
              <w:rPr>
                <w:rFonts w:hint="eastAsia" w:ascii="方正仿宋简体" w:hAnsi="仿宋" w:eastAsia="方正仿宋简体"/>
                <w:sz w:val="21"/>
                <w:szCs w:val="21"/>
              </w:rPr>
              <w:t>根据用地批复文件，县（市、区）人民政府拟定征收土地公告并予以公开。</w:t>
            </w:r>
          </w:p>
          <w:p>
            <w:pPr>
              <w:spacing w:line="260" w:lineRule="exact"/>
              <w:jc w:val="left"/>
              <w:rPr>
                <w:rFonts w:ascii="方正仿宋简体" w:hAnsi="仿宋" w:eastAsia="方正仿宋简体"/>
                <w:sz w:val="21"/>
                <w:szCs w:val="21"/>
              </w:rPr>
            </w:pPr>
            <w:r>
              <w:rPr>
                <w:rFonts w:hint="eastAsia" w:ascii="方正仿宋简体" w:hAnsi="仿宋" w:eastAsia="方正仿宋简体"/>
                <w:sz w:val="21"/>
                <w:szCs w:val="21"/>
              </w:rPr>
              <w:t>1.征地批准机关、批准文号、批准时间和批准用途；</w:t>
            </w:r>
          </w:p>
          <w:p>
            <w:pPr>
              <w:spacing w:line="260" w:lineRule="exact"/>
              <w:jc w:val="left"/>
              <w:rPr>
                <w:rFonts w:ascii="方正仿宋简体" w:hAnsi="仿宋" w:eastAsia="方正仿宋简体"/>
                <w:sz w:val="21"/>
                <w:szCs w:val="21"/>
              </w:rPr>
            </w:pPr>
            <w:r>
              <w:rPr>
                <w:rFonts w:hint="eastAsia" w:ascii="方正仿宋简体" w:hAnsi="仿宋" w:eastAsia="方正仿宋简体"/>
                <w:sz w:val="21"/>
                <w:szCs w:val="21"/>
              </w:rPr>
              <w:t>2.</w:t>
            </w:r>
            <w:r>
              <w:rPr>
                <w:rFonts w:hint="eastAsia" w:ascii="方正仿宋简体" w:hAnsi="仿宋" w:eastAsia="方正仿宋简体"/>
                <w:spacing w:val="-6"/>
                <w:sz w:val="21"/>
                <w:szCs w:val="21"/>
              </w:rPr>
              <w:t>被征收土地的所有权人、位置、地类、面积；</w:t>
            </w:r>
          </w:p>
          <w:p>
            <w:pPr>
              <w:spacing w:line="260" w:lineRule="exact"/>
              <w:jc w:val="left"/>
              <w:rPr>
                <w:rFonts w:ascii="方正仿宋简体" w:hAnsi="仿宋" w:eastAsia="方正仿宋简体"/>
                <w:sz w:val="21"/>
                <w:szCs w:val="21"/>
              </w:rPr>
            </w:pPr>
            <w:r>
              <w:rPr>
                <w:rFonts w:hint="eastAsia" w:ascii="方正仿宋简体" w:hAnsi="仿宋" w:eastAsia="方正仿宋简体"/>
                <w:sz w:val="21"/>
                <w:szCs w:val="21"/>
              </w:rPr>
              <w:t>3.征地补偿标准、农业人口安置方式、社会保障途径等；</w:t>
            </w:r>
          </w:p>
          <w:p>
            <w:pPr>
              <w:spacing w:line="260" w:lineRule="exact"/>
              <w:jc w:val="left"/>
              <w:rPr>
                <w:rFonts w:ascii="方正仿宋简体" w:hAnsi="仿宋" w:eastAsia="方正仿宋简体"/>
                <w:sz w:val="21"/>
                <w:szCs w:val="21"/>
              </w:rPr>
            </w:pPr>
            <w:r>
              <w:rPr>
                <w:rFonts w:hint="eastAsia" w:ascii="方正仿宋简体" w:hAnsi="仿宋" w:eastAsia="方正仿宋简体"/>
                <w:sz w:val="21"/>
                <w:szCs w:val="21"/>
              </w:rPr>
              <w:t>4.办理征地补偿登记的期限、地点和要求；</w:t>
            </w:r>
          </w:p>
          <w:p>
            <w:pPr>
              <w:jc w:val="left"/>
              <w:rPr>
                <w:rFonts w:ascii="方正仿宋简体" w:hAnsi="仿宋" w:eastAsia="方正仿宋简体"/>
                <w:sz w:val="21"/>
                <w:szCs w:val="21"/>
              </w:rPr>
            </w:pPr>
            <w:r>
              <w:rPr>
                <w:rFonts w:hint="eastAsia" w:ascii="方正仿宋简体" w:hAnsi="仿宋" w:eastAsia="方正仿宋简体"/>
                <w:sz w:val="21"/>
                <w:szCs w:val="21"/>
              </w:rPr>
              <w:t>5.救济途径。</w:t>
            </w:r>
          </w:p>
        </w:tc>
        <w:tc>
          <w:tcPr>
            <w:tcW w:w="4252" w:type="dxa"/>
            <w:tcBorders>
              <w:top w:val="single" w:color="auto" w:sz="4" w:space="0"/>
              <w:left w:val="single" w:color="auto" w:sz="4" w:space="0"/>
              <w:bottom w:val="single" w:color="auto" w:sz="4" w:space="0"/>
              <w:right w:val="single" w:color="auto" w:sz="4" w:space="0"/>
            </w:tcBorders>
            <w:noWrap w:val="0"/>
            <w:vAlign w:val="top"/>
          </w:tcPr>
          <w:p>
            <w:pPr>
              <w:widowControl/>
              <w:spacing w:line="260" w:lineRule="exact"/>
              <w:rPr>
                <w:rFonts w:ascii="方正仿宋简体" w:hAnsi="仿宋" w:eastAsia="方正仿宋简体" w:cs="仿宋_GB2312"/>
                <w:kern w:val="0"/>
                <w:sz w:val="21"/>
                <w:szCs w:val="21"/>
              </w:rPr>
            </w:pPr>
          </w:p>
          <w:p>
            <w:pPr>
              <w:widowControl/>
              <w:spacing w:line="260" w:lineRule="exact"/>
              <w:rPr>
                <w:rFonts w:ascii="方正仿宋简体" w:hAnsi="仿宋" w:eastAsia="方正仿宋简体" w:cs="仿宋_GB2312"/>
                <w:kern w:val="0"/>
                <w:sz w:val="21"/>
                <w:szCs w:val="21"/>
              </w:rPr>
            </w:pPr>
          </w:p>
          <w:p>
            <w:pPr>
              <w:widowControl/>
              <w:spacing w:line="260" w:lineRule="exact"/>
              <w:rPr>
                <w:rFonts w:ascii="方正仿宋简体" w:hAnsi="仿宋" w:eastAsia="方正仿宋简体" w:cs="仿宋_GB2312"/>
                <w:kern w:val="0"/>
                <w:sz w:val="21"/>
                <w:szCs w:val="21"/>
              </w:rPr>
            </w:pPr>
            <w:r>
              <w:rPr>
                <w:rFonts w:hint="eastAsia" w:ascii="方正仿宋简体" w:hAnsi="仿宋" w:eastAsia="方正仿宋简体" w:cs="仿宋_GB2312"/>
                <w:kern w:val="0"/>
                <w:sz w:val="21"/>
                <w:szCs w:val="21"/>
              </w:rPr>
              <w:t>1.《土地管理法》；</w:t>
            </w:r>
          </w:p>
          <w:p>
            <w:pPr>
              <w:rPr>
                <w:rFonts w:ascii="方正仿宋简体" w:hAnsi="仿宋" w:eastAsia="方正仿宋简体"/>
                <w:sz w:val="21"/>
                <w:szCs w:val="21"/>
              </w:rPr>
            </w:pPr>
            <w:r>
              <w:rPr>
                <w:rFonts w:hint="eastAsia" w:ascii="方正仿宋简体" w:hAnsi="仿宋" w:eastAsia="方正仿宋简体" w:cs="仿宋_GB2312"/>
                <w:kern w:val="0"/>
                <w:sz w:val="21"/>
                <w:szCs w:val="21"/>
              </w:rPr>
              <w:t>2.《征收土地公告办法》</w:t>
            </w:r>
          </w:p>
        </w:tc>
        <w:tc>
          <w:tcPr>
            <w:tcW w:w="1985" w:type="dxa"/>
            <w:tcBorders>
              <w:top w:val="single" w:color="auto" w:sz="4" w:space="0"/>
              <w:left w:val="nil"/>
              <w:bottom w:val="single" w:color="auto" w:sz="4" w:space="0"/>
              <w:right w:val="single" w:color="auto" w:sz="4" w:space="0"/>
            </w:tcBorders>
            <w:noWrap w:val="0"/>
            <w:vAlign w:val="top"/>
          </w:tcPr>
          <w:p>
            <w:pPr>
              <w:widowControl/>
              <w:spacing w:line="260" w:lineRule="exact"/>
              <w:rPr>
                <w:rFonts w:ascii="方正仿宋简体" w:hAnsi="仿宋" w:eastAsia="方正仿宋简体" w:cs="仿宋_GB2312"/>
                <w:kern w:val="0"/>
                <w:sz w:val="21"/>
                <w:szCs w:val="21"/>
              </w:rPr>
            </w:pPr>
          </w:p>
          <w:p>
            <w:pPr>
              <w:widowControl/>
              <w:spacing w:line="260" w:lineRule="exact"/>
              <w:rPr>
                <w:rFonts w:ascii="方正仿宋简体" w:hAnsi="仿宋" w:eastAsia="方正仿宋简体" w:cs="仿宋_GB2312"/>
                <w:kern w:val="0"/>
                <w:sz w:val="21"/>
                <w:szCs w:val="21"/>
              </w:rPr>
            </w:pPr>
          </w:p>
          <w:p>
            <w:pPr>
              <w:rPr>
                <w:rFonts w:ascii="方正仿宋简体" w:hAnsi="仿宋" w:eastAsia="方正仿宋简体"/>
                <w:sz w:val="21"/>
                <w:szCs w:val="21"/>
              </w:rPr>
            </w:pPr>
            <w:r>
              <w:rPr>
                <w:rFonts w:hint="eastAsia" w:ascii="方正仿宋简体" w:hAnsi="仿宋" w:eastAsia="方正仿宋简体" w:cs="仿宋_GB2312"/>
                <w:kern w:val="0"/>
                <w:sz w:val="21"/>
                <w:szCs w:val="21"/>
              </w:rPr>
              <w:t>收到征地批准文件之日起10个工作日内公开。</w:t>
            </w:r>
          </w:p>
        </w:tc>
        <w:tc>
          <w:tcPr>
            <w:tcW w:w="1559" w:type="dxa"/>
            <w:tcBorders>
              <w:top w:val="single" w:color="auto" w:sz="4" w:space="0"/>
              <w:left w:val="nil"/>
              <w:bottom w:val="single" w:color="auto" w:sz="4" w:space="0"/>
              <w:right w:val="single" w:color="auto" w:sz="4" w:space="0"/>
            </w:tcBorders>
            <w:noWrap w:val="0"/>
            <w:vAlign w:val="top"/>
          </w:tcPr>
          <w:p>
            <w:pPr>
              <w:widowControl/>
              <w:jc w:val="left"/>
              <w:rPr>
                <w:rFonts w:ascii="方正仿宋简体" w:hAnsi="仿宋" w:eastAsia="方正仿宋简体"/>
                <w:sz w:val="21"/>
                <w:szCs w:val="21"/>
              </w:rPr>
            </w:pPr>
            <w:r>
              <w:rPr>
                <w:rFonts w:hint="eastAsia" w:ascii="方正仿宋简体" w:hAnsi="仿宋" w:eastAsia="方正仿宋简体"/>
                <w:sz w:val="21"/>
                <w:szCs w:val="21"/>
              </w:rPr>
              <w:t>用途管制科，旗县自然资源局、分局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简体" w:hAnsi="仿宋" w:eastAsia="方正仿宋简体"/>
                <w:sz w:val="21"/>
                <w:szCs w:val="21"/>
              </w:rPr>
            </w:pPr>
            <w:r>
              <w:rPr>
                <w:rFonts w:hint="eastAsia" w:ascii="方正仿宋简体" w:hAnsi="仿宋" w:eastAsia="方正仿宋简体"/>
                <w:sz w:val="21"/>
                <w:szCs w:val="21"/>
              </w:rPr>
              <w:t>6</w:t>
            </w:r>
          </w:p>
        </w:tc>
        <w:tc>
          <w:tcPr>
            <w:tcW w:w="6237" w:type="dxa"/>
            <w:tcBorders>
              <w:top w:val="single" w:color="auto" w:sz="4" w:space="0"/>
              <w:left w:val="nil"/>
              <w:bottom w:val="single" w:color="auto" w:sz="4" w:space="0"/>
              <w:right w:val="single" w:color="auto" w:sz="4" w:space="0"/>
            </w:tcBorders>
            <w:noWrap w:val="0"/>
            <w:vAlign w:val="center"/>
          </w:tcPr>
          <w:p>
            <w:pPr>
              <w:jc w:val="left"/>
              <w:rPr>
                <w:rFonts w:ascii="方正仿宋简体" w:hAnsi="仿宋" w:eastAsia="方正仿宋简体" w:cs="仿宋_GB2312"/>
                <w:kern w:val="0"/>
                <w:sz w:val="21"/>
                <w:szCs w:val="21"/>
              </w:rPr>
            </w:pPr>
            <w:r>
              <w:rPr>
                <w:rFonts w:hint="eastAsia" w:ascii="方正仿宋简体" w:hAnsi="仿宋" w:eastAsia="方正仿宋简体"/>
                <w:sz w:val="21"/>
                <w:szCs w:val="21"/>
              </w:rPr>
              <w:t>征地补偿登记汇总表、《征地补偿安置方案》、</w:t>
            </w:r>
            <w:r>
              <w:rPr>
                <w:rFonts w:hint="eastAsia" w:ascii="方正仿宋简体" w:hAnsi="仿宋" w:eastAsia="方正仿宋简体" w:cs="仿宋_GB2312"/>
                <w:kern w:val="0"/>
                <w:sz w:val="21"/>
                <w:szCs w:val="21"/>
              </w:rPr>
              <w:t>征地补偿费用支付凭证</w:t>
            </w:r>
          </w:p>
          <w:p>
            <w:pPr>
              <w:jc w:val="left"/>
              <w:rPr>
                <w:rFonts w:ascii="方正仿宋简体" w:hAnsi="仿宋" w:eastAsia="方正仿宋简体" w:cs="仿宋_GB2312"/>
                <w:kern w:val="0"/>
                <w:sz w:val="21"/>
                <w:szCs w:val="21"/>
              </w:rPr>
            </w:pPr>
            <w:r>
              <w:rPr>
                <w:rFonts w:hint="eastAsia" w:ascii="方正仿宋简体" w:hAnsi="仿宋" w:eastAsia="方正仿宋简体"/>
                <w:sz w:val="21"/>
                <w:szCs w:val="21"/>
              </w:rPr>
              <w:t>〔*征地补偿登记前置与征收土地现状调查合并进行的，在前置环节一并公开〕。</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方正仿宋简体" w:hAnsi="仿宋" w:eastAsia="方正仿宋简体" w:cs="仿宋_GB2312"/>
                <w:kern w:val="0"/>
                <w:sz w:val="21"/>
                <w:szCs w:val="21"/>
              </w:rPr>
            </w:pPr>
            <w:r>
              <w:rPr>
                <w:rFonts w:hint="eastAsia" w:ascii="方正仿宋简体" w:hAnsi="仿宋" w:eastAsia="方正仿宋简体" w:cs="仿宋_GB2312"/>
                <w:kern w:val="0"/>
                <w:sz w:val="21"/>
                <w:szCs w:val="21"/>
              </w:rPr>
              <w:t>1.《土地管理法》；</w:t>
            </w:r>
          </w:p>
          <w:p>
            <w:pPr>
              <w:widowControl/>
              <w:spacing w:line="320" w:lineRule="exact"/>
              <w:jc w:val="left"/>
              <w:rPr>
                <w:rFonts w:ascii="方正仿宋简体" w:hAnsi="仿宋" w:eastAsia="方正仿宋简体" w:cs="仿宋_GB2312"/>
                <w:kern w:val="0"/>
                <w:sz w:val="21"/>
                <w:szCs w:val="21"/>
              </w:rPr>
            </w:pPr>
            <w:r>
              <w:rPr>
                <w:rFonts w:hint="eastAsia" w:ascii="方正仿宋简体" w:hAnsi="仿宋" w:eastAsia="方正仿宋简体" w:cs="仿宋_GB2312"/>
                <w:kern w:val="0"/>
                <w:sz w:val="21"/>
                <w:szCs w:val="21"/>
              </w:rPr>
              <w:t>2.《中华人民共和国政府信息公开条例》</w:t>
            </w:r>
          </w:p>
          <w:p>
            <w:pPr>
              <w:rPr>
                <w:rFonts w:ascii="方正仿宋简体" w:hAnsi="仿宋" w:eastAsia="方正仿宋简体"/>
                <w:sz w:val="21"/>
                <w:szCs w:val="21"/>
              </w:rPr>
            </w:pPr>
          </w:p>
        </w:tc>
        <w:tc>
          <w:tcPr>
            <w:tcW w:w="1985"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420" w:firstLineChars="200"/>
              <w:rPr>
                <w:rFonts w:ascii="方正仿宋简体" w:hAnsi="仿宋" w:eastAsia="方正仿宋简体"/>
                <w:sz w:val="21"/>
                <w:szCs w:val="21"/>
              </w:rPr>
            </w:pPr>
            <w:r>
              <w:rPr>
                <w:rFonts w:hint="eastAsia" w:ascii="方正仿宋简体" w:hAnsi="仿宋" w:eastAsia="方正仿宋简体"/>
                <w:sz w:val="21"/>
                <w:szCs w:val="21"/>
              </w:rPr>
              <w:t>征地补偿登记结束后5个工作日内公开。</w:t>
            </w:r>
          </w:p>
          <w:p>
            <w:pPr>
              <w:rPr>
                <w:rFonts w:ascii="方正仿宋简体" w:hAnsi="仿宋" w:eastAsia="方正仿宋简体"/>
                <w:sz w:val="21"/>
                <w:szCs w:val="21"/>
              </w:rPr>
            </w:pPr>
            <w:r>
              <w:rPr>
                <w:rFonts w:hint="eastAsia" w:ascii="方正仿宋简体" w:hAnsi="仿宋" w:eastAsia="方正仿宋简体"/>
                <w:sz w:val="21"/>
                <w:szCs w:val="21"/>
              </w:rPr>
              <w:t>公示结束后，转为依申请公开。</w:t>
            </w:r>
          </w:p>
        </w:tc>
        <w:tc>
          <w:tcPr>
            <w:tcW w:w="1559" w:type="dxa"/>
            <w:tcBorders>
              <w:top w:val="single" w:color="auto" w:sz="4" w:space="0"/>
              <w:left w:val="nil"/>
              <w:bottom w:val="single" w:color="auto" w:sz="4" w:space="0"/>
              <w:right w:val="single" w:color="auto" w:sz="4" w:space="0"/>
            </w:tcBorders>
            <w:noWrap w:val="0"/>
            <w:vAlign w:val="top"/>
          </w:tcPr>
          <w:p>
            <w:pPr>
              <w:widowControl/>
              <w:jc w:val="left"/>
              <w:rPr>
                <w:rFonts w:ascii="方正仿宋简体" w:hAnsi="仿宋" w:eastAsia="方正仿宋简体"/>
                <w:sz w:val="21"/>
                <w:szCs w:val="21"/>
              </w:rPr>
            </w:pPr>
            <w:r>
              <w:rPr>
                <w:rFonts w:hint="eastAsia" w:ascii="方正仿宋简体" w:hAnsi="仿宋" w:eastAsia="方正仿宋简体"/>
                <w:sz w:val="21"/>
                <w:szCs w:val="21"/>
              </w:rPr>
              <w:t>用途管制科，旗县自然资源局、分局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简体" w:hAnsi="仿宋" w:eastAsia="方正仿宋简体"/>
                <w:sz w:val="21"/>
                <w:szCs w:val="21"/>
              </w:rPr>
            </w:pPr>
            <w:r>
              <w:rPr>
                <w:rFonts w:hint="eastAsia" w:ascii="方正仿宋简体" w:hAnsi="仿宋" w:eastAsia="方正仿宋简体"/>
                <w:sz w:val="21"/>
                <w:szCs w:val="21"/>
              </w:rPr>
              <w:t>7</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简体" w:hAnsi="仿宋" w:eastAsia="方正仿宋简体"/>
                <w:sz w:val="21"/>
                <w:szCs w:val="21"/>
              </w:rPr>
            </w:pPr>
            <w:r>
              <w:rPr>
                <w:rFonts w:hint="eastAsia" w:ascii="方正仿宋简体" w:hAnsi="仿宋" w:eastAsia="方正仿宋简体"/>
                <w:color w:val="000000"/>
                <w:kern w:val="0"/>
                <w:sz w:val="21"/>
                <w:szCs w:val="21"/>
              </w:rPr>
              <w:t>行政许可的事项、依据、条件、数量、程序、期限以及申请行政许可需要提交的全部材料目录</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olor w:val="000000"/>
                <w:kern w:val="0"/>
                <w:sz w:val="21"/>
                <w:szCs w:val="21"/>
              </w:rPr>
              <w:t>《中华人民共和国政府信息公开条例》</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仿宋简体" w:hAnsi="仿宋" w:eastAsia="方正仿宋简体"/>
                <w:color w:val="000000"/>
                <w:kern w:val="0"/>
                <w:sz w:val="21"/>
                <w:szCs w:val="21"/>
              </w:rPr>
            </w:pPr>
            <w:r>
              <w:rPr>
                <w:rFonts w:hint="eastAsia" w:ascii="方正仿宋简体" w:hAnsi="仿宋" w:eastAsia="方正仿宋简体"/>
                <w:color w:val="000000"/>
                <w:kern w:val="0"/>
                <w:sz w:val="21"/>
                <w:szCs w:val="21"/>
              </w:rPr>
              <w:t>实时公开</w:t>
            </w: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方正仿宋简体" w:hAnsi="仿宋" w:eastAsia="方正仿宋简体"/>
                <w:sz w:val="21"/>
                <w:szCs w:val="21"/>
              </w:rPr>
            </w:pPr>
            <w:r>
              <w:rPr>
                <w:rFonts w:hint="eastAsia" w:ascii="方正仿宋简体" w:hAnsi="仿宋" w:eastAsia="方正仿宋简体"/>
                <w:sz w:val="21"/>
                <w:szCs w:val="21"/>
              </w:rPr>
              <w:t>利用科、权益科、矿业权科、旗县自然资源局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简体" w:hAnsi="仿宋" w:eastAsia="方正仿宋简体"/>
                <w:sz w:val="21"/>
                <w:szCs w:val="21"/>
              </w:rPr>
            </w:pPr>
            <w:r>
              <w:rPr>
                <w:rFonts w:hint="eastAsia" w:ascii="方正仿宋简体" w:hAnsi="仿宋" w:eastAsia="方正仿宋简体"/>
                <w:sz w:val="21"/>
                <w:szCs w:val="21"/>
              </w:rPr>
              <w:t>8</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简体" w:hAnsi="仿宋" w:eastAsia="方正仿宋简体"/>
                <w:sz w:val="21"/>
                <w:szCs w:val="21"/>
              </w:rPr>
            </w:pPr>
            <w:r>
              <w:rPr>
                <w:rFonts w:hint="eastAsia" w:ascii="方正仿宋简体" w:hAnsi="仿宋" w:eastAsia="方正仿宋简体"/>
                <w:color w:val="000000"/>
                <w:kern w:val="0"/>
                <w:sz w:val="21"/>
                <w:szCs w:val="21"/>
              </w:rPr>
              <w:t>城市、镇总体规划及同级的土地利用规划批准文件、脱密后的文本及图纸等</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olor w:val="000000"/>
                <w:kern w:val="0"/>
                <w:sz w:val="21"/>
                <w:szCs w:val="21"/>
              </w:rPr>
              <w:t>《中华人民共和国土地管理法》《中华人民共和国城乡规划法》《中华人民共和国政府信息公开条例》</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olor w:val="000000"/>
                <w:kern w:val="0"/>
                <w:sz w:val="21"/>
                <w:szCs w:val="21"/>
              </w:rPr>
              <w:t>信息形成或者变更之日起20个工作日内</w:t>
            </w: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方正仿宋简体" w:hAnsi="仿宋" w:eastAsia="方正仿宋简体"/>
                <w:sz w:val="21"/>
                <w:szCs w:val="21"/>
              </w:rPr>
            </w:pPr>
            <w:r>
              <w:rPr>
                <w:rFonts w:hint="eastAsia" w:ascii="方正仿宋简体" w:hAnsi="仿宋" w:eastAsia="方正仿宋简体"/>
                <w:sz w:val="21"/>
                <w:szCs w:val="21"/>
              </w:rPr>
              <w:t>空间规划局、旗县自然资源局、分局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简体" w:hAnsi="仿宋" w:eastAsia="方正仿宋简体"/>
                <w:sz w:val="21"/>
                <w:szCs w:val="21"/>
              </w:rPr>
            </w:pPr>
            <w:r>
              <w:rPr>
                <w:rFonts w:hint="eastAsia" w:ascii="方正仿宋简体" w:hAnsi="仿宋" w:eastAsia="方正仿宋简体"/>
                <w:sz w:val="21"/>
                <w:szCs w:val="21"/>
              </w:rPr>
              <w:t>9</w:t>
            </w:r>
          </w:p>
        </w:tc>
        <w:tc>
          <w:tcPr>
            <w:tcW w:w="6237" w:type="dxa"/>
            <w:tcBorders>
              <w:top w:val="single" w:color="auto" w:sz="4" w:space="0"/>
              <w:left w:val="single" w:color="auto" w:sz="4" w:space="0"/>
              <w:bottom w:val="single" w:color="auto" w:sz="4" w:space="0"/>
              <w:right w:val="single" w:color="auto" w:sz="4" w:space="0"/>
            </w:tcBorders>
            <w:noWrap w:val="0"/>
            <w:vAlign w:val="top"/>
          </w:tcPr>
          <w:p>
            <w:pPr>
              <w:jc w:val="left"/>
              <w:rPr>
                <w:rFonts w:ascii="方正仿宋简体" w:hAnsi="仿宋" w:eastAsia="方正仿宋简体"/>
                <w:sz w:val="21"/>
                <w:szCs w:val="21"/>
              </w:rPr>
            </w:pPr>
            <w:r>
              <w:rPr>
                <w:rFonts w:hint="eastAsia" w:ascii="方正仿宋简体" w:hAnsi="仿宋" w:eastAsia="方正仿宋简体"/>
                <w:sz w:val="21"/>
                <w:szCs w:val="21"/>
              </w:rPr>
              <w:t>乡规划及同级的土地利用规划脱密后的文本及图纸等</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olor w:val="000000"/>
                <w:kern w:val="0"/>
                <w:sz w:val="21"/>
                <w:szCs w:val="21"/>
              </w:rPr>
              <w:t>《中华人民共和国土地管理法》《中华人民共和国城乡规划法》《中华人民共和国政府信息公开条例》</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olor w:val="000000"/>
                <w:kern w:val="0"/>
                <w:sz w:val="21"/>
                <w:szCs w:val="21"/>
              </w:rPr>
              <w:t>信息形成或者变更之日起20个工作日内</w:t>
            </w: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方正仿宋简体" w:hAnsi="仿宋" w:eastAsia="方正仿宋简体"/>
                <w:sz w:val="21"/>
                <w:szCs w:val="21"/>
              </w:rPr>
            </w:pPr>
            <w:r>
              <w:rPr>
                <w:rFonts w:hint="eastAsia" w:ascii="方正仿宋简体" w:hAnsi="仿宋" w:eastAsia="方正仿宋简体"/>
                <w:sz w:val="21"/>
                <w:szCs w:val="21"/>
              </w:rPr>
              <w:t>空间规划局、旗县自然资源局、分局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简体" w:hAnsi="仿宋" w:eastAsia="方正仿宋简体"/>
                <w:sz w:val="21"/>
                <w:szCs w:val="21"/>
              </w:rPr>
            </w:pPr>
            <w:r>
              <w:rPr>
                <w:rFonts w:hint="eastAsia" w:ascii="方正仿宋简体" w:hAnsi="仿宋" w:eastAsia="方正仿宋简体"/>
                <w:sz w:val="21"/>
                <w:szCs w:val="21"/>
              </w:rPr>
              <w:t>10</w:t>
            </w:r>
          </w:p>
        </w:tc>
        <w:tc>
          <w:tcPr>
            <w:tcW w:w="6237" w:type="dxa"/>
            <w:tcBorders>
              <w:top w:val="single" w:color="auto" w:sz="4" w:space="0"/>
              <w:left w:val="single" w:color="auto" w:sz="4" w:space="0"/>
              <w:bottom w:val="single" w:color="auto" w:sz="4" w:space="0"/>
              <w:right w:val="single" w:color="auto" w:sz="4" w:space="0"/>
            </w:tcBorders>
            <w:noWrap w:val="0"/>
            <w:vAlign w:val="top"/>
          </w:tcPr>
          <w:p>
            <w:pPr>
              <w:jc w:val="left"/>
              <w:rPr>
                <w:rFonts w:ascii="方正仿宋简体" w:hAnsi="仿宋" w:eastAsia="方正仿宋简体"/>
                <w:sz w:val="21"/>
                <w:szCs w:val="21"/>
              </w:rPr>
            </w:pPr>
            <w:r>
              <w:rPr>
                <w:rFonts w:hint="eastAsia" w:ascii="方正仿宋简体" w:hAnsi="仿宋" w:eastAsia="方正仿宋简体"/>
                <w:sz w:val="21"/>
                <w:szCs w:val="21"/>
              </w:rPr>
              <w:t>城市、镇详细规划脱密后的文本及图表等</w:t>
            </w:r>
          </w:p>
        </w:tc>
        <w:tc>
          <w:tcPr>
            <w:tcW w:w="4252" w:type="dxa"/>
            <w:tcBorders>
              <w:top w:val="single" w:color="auto" w:sz="4" w:space="0"/>
              <w:left w:val="nil"/>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olor w:val="000000"/>
                <w:kern w:val="0"/>
                <w:sz w:val="21"/>
                <w:szCs w:val="21"/>
              </w:rPr>
              <w:t>《中华人民共和国城乡规划法》《中华人民共和国政府信息公开条例》</w:t>
            </w:r>
          </w:p>
        </w:tc>
        <w:tc>
          <w:tcPr>
            <w:tcW w:w="1985" w:type="dxa"/>
            <w:tcBorders>
              <w:top w:val="single" w:color="auto" w:sz="4" w:space="0"/>
              <w:left w:val="nil"/>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olor w:val="000000"/>
                <w:kern w:val="0"/>
                <w:sz w:val="21"/>
                <w:szCs w:val="21"/>
              </w:rPr>
              <w:t>信息形成或者变更之日起20个工作日内</w:t>
            </w:r>
          </w:p>
        </w:tc>
        <w:tc>
          <w:tcPr>
            <w:tcW w:w="1559" w:type="dxa"/>
            <w:tcBorders>
              <w:top w:val="single" w:color="auto" w:sz="4" w:space="0"/>
              <w:left w:val="nil"/>
              <w:bottom w:val="single" w:color="auto" w:sz="4" w:space="0"/>
              <w:right w:val="single" w:color="auto" w:sz="4" w:space="0"/>
            </w:tcBorders>
            <w:noWrap w:val="0"/>
            <w:vAlign w:val="top"/>
          </w:tcPr>
          <w:p>
            <w:pPr>
              <w:rPr>
                <w:rFonts w:ascii="方正仿宋简体" w:hAnsi="仿宋" w:eastAsia="方正仿宋简体"/>
                <w:sz w:val="21"/>
                <w:szCs w:val="21"/>
              </w:rPr>
            </w:pPr>
            <w:r>
              <w:rPr>
                <w:rFonts w:hint="eastAsia" w:ascii="方正仿宋简体" w:hAnsi="仿宋" w:eastAsia="方正仿宋简体"/>
                <w:sz w:val="21"/>
                <w:szCs w:val="21"/>
              </w:rPr>
              <w:t>详细规划科、旗县自然资源局、分局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简体" w:hAnsi="仿宋" w:eastAsia="方正仿宋简体"/>
                <w:sz w:val="21"/>
                <w:szCs w:val="21"/>
              </w:rPr>
            </w:pPr>
            <w:r>
              <w:rPr>
                <w:rFonts w:hint="eastAsia" w:ascii="方正仿宋简体" w:hAnsi="仿宋" w:eastAsia="方正仿宋简体"/>
                <w:sz w:val="21"/>
                <w:szCs w:val="21"/>
              </w:rPr>
              <w:t>11</w:t>
            </w:r>
          </w:p>
        </w:tc>
        <w:tc>
          <w:tcPr>
            <w:tcW w:w="6237" w:type="dxa"/>
            <w:tcBorders>
              <w:top w:val="single" w:color="auto" w:sz="4" w:space="0"/>
              <w:left w:val="single" w:color="auto" w:sz="4" w:space="0"/>
              <w:bottom w:val="single" w:color="auto" w:sz="4" w:space="0"/>
              <w:right w:val="single" w:color="auto" w:sz="4" w:space="0"/>
            </w:tcBorders>
            <w:noWrap w:val="0"/>
            <w:vAlign w:val="top"/>
          </w:tcPr>
          <w:p>
            <w:pPr>
              <w:jc w:val="left"/>
              <w:rPr>
                <w:rFonts w:ascii="方正仿宋简体" w:hAnsi="仿宋" w:eastAsia="方正仿宋简体"/>
                <w:sz w:val="21"/>
                <w:szCs w:val="21"/>
              </w:rPr>
            </w:pPr>
            <w:r>
              <w:rPr>
                <w:rFonts w:hint="eastAsia" w:ascii="方正仿宋简体" w:hAnsi="仿宋" w:eastAsia="方正仿宋简体"/>
                <w:sz w:val="21"/>
                <w:szCs w:val="21"/>
              </w:rPr>
              <w:t>部分村庄编制完成的村庄规划、村土地利用规划脱密后的文本及图表等</w:t>
            </w:r>
          </w:p>
        </w:tc>
        <w:tc>
          <w:tcPr>
            <w:tcW w:w="4252" w:type="dxa"/>
            <w:tcBorders>
              <w:top w:val="single" w:color="auto" w:sz="4" w:space="0"/>
              <w:left w:val="nil"/>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olor w:val="000000"/>
                <w:kern w:val="0"/>
                <w:sz w:val="21"/>
                <w:szCs w:val="21"/>
              </w:rPr>
              <w:t>《中华人民共和国土地管理法》《中华人民共和国城乡规划法》《中华人民共和国政府信息公开条例》《国土资源部关于有序开展村土地利用规划编制工作的指导意见》</w:t>
            </w:r>
          </w:p>
        </w:tc>
        <w:tc>
          <w:tcPr>
            <w:tcW w:w="1985" w:type="dxa"/>
            <w:tcBorders>
              <w:top w:val="single" w:color="auto" w:sz="4" w:space="0"/>
              <w:left w:val="nil"/>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olor w:val="000000"/>
                <w:kern w:val="0"/>
                <w:sz w:val="21"/>
                <w:szCs w:val="21"/>
              </w:rPr>
              <w:t>信息形成或者变更之日起20个工作日内</w:t>
            </w:r>
          </w:p>
        </w:tc>
        <w:tc>
          <w:tcPr>
            <w:tcW w:w="1559" w:type="dxa"/>
            <w:tcBorders>
              <w:top w:val="single" w:color="auto" w:sz="4" w:space="0"/>
              <w:left w:val="nil"/>
              <w:bottom w:val="single" w:color="auto" w:sz="4" w:space="0"/>
              <w:right w:val="single" w:color="auto" w:sz="4" w:space="0"/>
            </w:tcBorders>
            <w:noWrap w:val="0"/>
            <w:vAlign w:val="top"/>
          </w:tcPr>
          <w:p>
            <w:pPr>
              <w:rPr>
                <w:rFonts w:ascii="方正仿宋简体" w:hAnsi="仿宋" w:eastAsia="方正仿宋简体"/>
                <w:sz w:val="21"/>
                <w:szCs w:val="21"/>
              </w:rPr>
            </w:pPr>
            <w:r>
              <w:rPr>
                <w:rFonts w:hint="eastAsia" w:ascii="方正仿宋简体" w:hAnsi="仿宋" w:eastAsia="方正仿宋简体"/>
                <w:sz w:val="21"/>
                <w:szCs w:val="21"/>
              </w:rPr>
              <w:t>空间规划局、旗县自然资源局、分局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简体" w:hAnsi="仿宋" w:eastAsia="方正仿宋简体"/>
                <w:sz w:val="21"/>
                <w:szCs w:val="21"/>
              </w:rPr>
            </w:pPr>
            <w:r>
              <w:rPr>
                <w:rFonts w:hint="eastAsia" w:ascii="方正仿宋简体" w:hAnsi="仿宋" w:eastAsia="方正仿宋简体"/>
                <w:sz w:val="21"/>
                <w:szCs w:val="21"/>
              </w:rPr>
              <w:t>12</w:t>
            </w:r>
          </w:p>
        </w:tc>
        <w:tc>
          <w:tcPr>
            <w:tcW w:w="6237" w:type="dxa"/>
            <w:tcBorders>
              <w:top w:val="single" w:color="auto" w:sz="4" w:space="0"/>
              <w:left w:val="single" w:color="auto" w:sz="4" w:space="0"/>
              <w:bottom w:val="single" w:color="auto" w:sz="4" w:space="0"/>
              <w:right w:val="single" w:color="auto" w:sz="4" w:space="0"/>
            </w:tcBorders>
            <w:noWrap w:val="0"/>
            <w:vAlign w:val="top"/>
          </w:tcPr>
          <w:p>
            <w:pPr>
              <w:jc w:val="left"/>
              <w:rPr>
                <w:rFonts w:ascii="方正仿宋简体" w:hAnsi="仿宋" w:eastAsia="方正仿宋简体"/>
                <w:sz w:val="21"/>
                <w:szCs w:val="21"/>
              </w:rPr>
            </w:pPr>
            <w:r>
              <w:rPr>
                <w:rFonts w:hint="eastAsia" w:ascii="方正仿宋简体" w:hAnsi="仿宋" w:eastAsia="方正仿宋简体"/>
                <w:sz w:val="21"/>
                <w:szCs w:val="21"/>
              </w:rPr>
              <w:t>建设项目用地预审与规划选址意见新办、变更、延续、补证、注销的办理情况</w:t>
            </w:r>
          </w:p>
          <w:p>
            <w:pPr>
              <w:jc w:val="left"/>
              <w:rPr>
                <w:rFonts w:ascii="方正仿宋简体" w:hAnsi="仿宋" w:eastAsia="方正仿宋简体"/>
                <w:sz w:val="21"/>
                <w:szCs w:val="21"/>
              </w:rPr>
            </w:pPr>
            <w:r>
              <w:rPr>
                <w:rFonts w:hint="eastAsia" w:ascii="方正仿宋简体" w:hAnsi="仿宋" w:eastAsia="方正仿宋简体"/>
                <w:sz w:val="21"/>
                <w:szCs w:val="21"/>
              </w:rPr>
              <w:t>（涉密项目除外）</w:t>
            </w:r>
          </w:p>
        </w:tc>
        <w:tc>
          <w:tcPr>
            <w:tcW w:w="4252" w:type="dxa"/>
            <w:tcBorders>
              <w:top w:val="single" w:color="auto" w:sz="4" w:space="0"/>
              <w:left w:val="nil"/>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olor w:val="000000"/>
                <w:kern w:val="0"/>
                <w:sz w:val="21"/>
                <w:szCs w:val="21"/>
              </w:rPr>
              <w:t>《中华人民共和国城乡规划法》《中华人民共和国政府信息公开条例》</w:t>
            </w:r>
          </w:p>
        </w:tc>
        <w:tc>
          <w:tcPr>
            <w:tcW w:w="1985" w:type="dxa"/>
            <w:tcBorders>
              <w:top w:val="single" w:color="auto" w:sz="4" w:space="0"/>
              <w:left w:val="nil"/>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olor w:val="000000"/>
                <w:kern w:val="0"/>
                <w:sz w:val="21"/>
                <w:szCs w:val="21"/>
              </w:rPr>
              <w:t>信息形成或者变更之日起20个工作日内</w:t>
            </w:r>
          </w:p>
        </w:tc>
        <w:tc>
          <w:tcPr>
            <w:tcW w:w="1559" w:type="dxa"/>
            <w:tcBorders>
              <w:top w:val="single" w:color="auto" w:sz="4" w:space="0"/>
              <w:left w:val="nil"/>
              <w:bottom w:val="single" w:color="auto" w:sz="4" w:space="0"/>
              <w:right w:val="single" w:color="auto" w:sz="4" w:space="0"/>
            </w:tcBorders>
            <w:noWrap w:val="0"/>
            <w:vAlign w:val="top"/>
          </w:tcPr>
          <w:p>
            <w:pPr>
              <w:rPr>
                <w:rFonts w:ascii="方正仿宋简体" w:hAnsi="仿宋" w:eastAsia="方正仿宋简体"/>
                <w:sz w:val="21"/>
                <w:szCs w:val="21"/>
              </w:rPr>
            </w:pPr>
            <w:r>
              <w:rPr>
                <w:rFonts w:hint="eastAsia" w:ascii="方正仿宋简体" w:hAnsi="仿宋" w:eastAsia="方正仿宋简体"/>
                <w:sz w:val="21"/>
                <w:szCs w:val="21"/>
              </w:rPr>
              <w:t>用途管制科、旗县自然资源局、分局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简体" w:hAnsi="仿宋" w:eastAsia="方正仿宋简体"/>
                <w:sz w:val="21"/>
                <w:szCs w:val="21"/>
              </w:rPr>
            </w:pPr>
            <w:r>
              <w:rPr>
                <w:rFonts w:hint="eastAsia" w:ascii="方正仿宋简体" w:hAnsi="仿宋" w:eastAsia="方正仿宋简体"/>
                <w:sz w:val="21"/>
                <w:szCs w:val="21"/>
              </w:rPr>
              <w:t>13</w:t>
            </w:r>
          </w:p>
        </w:tc>
        <w:tc>
          <w:tcPr>
            <w:tcW w:w="6237" w:type="dxa"/>
            <w:tcBorders>
              <w:top w:val="single" w:color="auto" w:sz="4" w:space="0"/>
              <w:left w:val="single" w:color="auto" w:sz="4" w:space="0"/>
              <w:bottom w:val="single" w:color="auto" w:sz="4" w:space="0"/>
              <w:right w:val="single" w:color="auto" w:sz="4" w:space="0"/>
            </w:tcBorders>
            <w:noWrap w:val="0"/>
            <w:vAlign w:val="top"/>
          </w:tcPr>
          <w:p>
            <w:pPr>
              <w:jc w:val="left"/>
              <w:rPr>
                <w:rFonts w:ascii="方正仿宋简体" w:hAnsi="仿宋" w:eastAsia="方正仿宋简体"/>
                <w:sz w:val="21"/>
                <w:szCs w:val="21"/>
              </w:rPr>
            </w:pPr>
            <w:r>
              <w:rPr>
                <w:rFonts w:hint="eastAsia" w:ascii="方正仿宋简体" w:hAnsi="仿宋" w:eastAsia="方正仿宋简体"/>
                <w:sz w:val="21"/>
                <w:szCs w:val="21"/>
              </w:rPr>
              <w:t>建设工程规划许可证新办、变更、延续、补证、注销的办理情况</w:t>
            </w:r>
          </w:p>
          <w:p>
            <w:pPr>
              <w:jc w:val="left"/>
              <w:rPr>
                <w:rFonts w:ascii="方正仿宋简体" w:hAnsi="仿宋" w:eastAsia="方正仿宋简体"/>
                <w:sz w:val="21"/>
                <w:szCs w:val="21"/>
              </w:rPr>
            </w:pPr>
            <w:r>
              <w:rPr>
                <w:rFonts w:hint="eastAsia" w:ascii="方正仿宋简体" w:hAnsi="仿宋" w:eastAsia="方正仿宋简体"/>
                <w:sz w:val="21"/>
                <w:szCs w:val="21"/>
              </w:rPr>
              <w:t>（涉密项目除外）</w:t>
            </w:r>
          </w:p>
        </w:tc>
        <w:tc>
          <w:tcPr>
            <w:tcW w:w="4252" w:type="dxa"/>
            <w:tcBorders>
              <w:top w:val="single" w:color="auto" w:sz="4" w:space="0"/>
              <w:left w:val="nil"/>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olor w:val="000000"/>
                <w:kern w:val="0"/>
                <w:sz w:val="21"/>
                <w:szCs w:val="21"/>
              </w:rPr>
              <w:t>《中华人民共和国城乡规划法》</w:t>
            </w:r>
            <w:r>
              <w:rPr>
                <w:rFonts w:hint="eastAsia" w:ascii="方正仿宋简体" w:hAnsi="仿宋" w:eastAsia="方正仿宋简体"/>
                <w:color w:val="000000"/>
                <w:kern w:val="0"/>
                <w:sz w:val="21"/>
                <w:szCs w:val="21"/>
              </w:rPr>
              <w:br w:type="textWrapping"/>
            </w:r>
            <w:r>
              <w:rPr>
                <w:rFonts w:hint="eastAsia" w:ascii="方正仿宋简体" w:hAnsi="仿宋" w:eastAsia="方正仿宋简体"/>
                <w:color w:val="000000"/>
                <w:kern w:val="0"/>
                <w:sz w:val="21"/>
                <w:szCs w:val="21"/>
              </w:rPr>
              <w:t>《中华人民共和国政府信息公开条例》</w:t>
            </w:r>
          </w:p>
        </w:tc>
        <w:tc>
          <w:tcPr>
            <w:tcW w:w="1985" w:type="dxa"/>
            <w:tcBorders>
              <w:top w:val="single" w:color="auto" w:sz="4" w:space="0"/>
              <w:left w:val="nil"/>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olor w:val="000000"/>
                <w:kern w:val="0"/>
                <w:sz w:val="21"/>
                <w:szCs w:val="21"/>
              </w:rPr>
              <w:t>信息形成或者变更之日起20个工作日内</w:t>
            </w:r>
          </w:p>
        </w:tc>
        <w:tc>
          <w:tcPr>
            <w:tcW w:w="1559" w:type="dxa"/>
            <w:tcBorders>
              <w:top w:val="single" w:color="auto" w:sz="4" w:space="0"/>
              <w:left w:val="nil"/>
              <w:bottom w:val="single" w:color="auto" w:sz="4" w:space="0"/>
              <w:right w:val="single" w:color="auto" w:sz="4" w:space="0"/>
            </w:tcBorders>
            <w:noWrap w:val="0"/>
            <w:vAlign w:val="top"/>
          </w:tcPr>
          <w:p>
            <w:pPr>
              <w:rPr>
                <w:rFonts w:ascii="方正仿宋简体" w:hAnsi="仿宋" w:eastAsia="方正仿宋简体"/>
                <w:sz w:val="21"/>
                <w:szCs w:val="21"/>
              </w:rPr>
            </w:pPr>
            <w:r>
              <w:rPr>
                <w:rFonts w:hint="eastAsia" w:ascii="方正仿宋简体" w:hAnsi="仿宋" w:eastAsia="方正仿宋简体"/>
                <w:sz w:val="21"/>
                <w:szCs w:val="21"/>
              </w:rPr>
              <w:t>旗县自然资源局、分局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简体" w:hAnsi="仿宋" w:eastAsia="方正仿宋简体"/>
                <w:sz w:val="21"/>
                <w:szCs w:val="21"/>
              </w:rPr>
            </w:pPr>
            <w:r>
              <w:rPr>
                <w:rFonts w:hint="eastAsia" w:ascii="方正仿宋简体" w:hAnsi="仿宋" w:eastAsia="方正仿宋简体"/>
                <w:sz w:val="21"/>
                <w:szCs w:val="21"/>
              </w:rPr>
              <w:t>14</w:t>
            </w:r>
          </w:p>
        </w:tc>
        <w:tc>
          <w:tcPr>
            <w:tcW w:w="6237" w:type="dxa"/>
            <w:tcBorders>
              <w:top w:val="single" w:color="auto" w:sz="4" w:space="0"/>
              <w:left w:val="single" w:color="auto" w:sz="4" w:space="0"/>
              <w:bottom w:val="single" w:color="auto" w:sz="4" w:space="0"/>
              <w:right w:val="single" w:color="auto" w:sz="4" w:space="0"/>
            </w:tcBorders>
            <w:noWrap w:val="0"/>
            <w:vAlign w:val="top"/>
          </w:tcPr>
          <w:p>
            <w:pPr>
              <w:jc w:val="left"/>
              <w:rPr>
                <w:rFonts w:ascii="方正仿宋简体" w:hAnsi="仿宋" w:eastAsia="方正仿宋简体"/>
                <w:sz w:val="21"/>
                <w:szCs w:val="21"/>
              </w:rPr>
            </w:pPr>
            <w:r>
              <w:rPr>
                <w:rFonts w:hint="eastAsia" w:ascii="方正仿宋简体" w:hAnsi="仿宋" w:eastAsia="方正仿宋简体"/>
                <w:sz w:val="21"/>
                <w:szCs w:val="21"/>
              </w:rPr>
              <w:t>乡村建设规划许可证新办、变更、延续、补证、注销的办理情况</w:t>
            </w:r>
          </w:p>
          <w:p>
            <w:pPr>
              <w:tabs>
                <w:tab w:val="left" w:pos="600"/>
              </w:tabs>
              <w:jc w:val="left"/>
              <w:rPr>
                <w:rFonts w:ascii="方正仿宋简体" w:hAnsi="仿宋" w:eastAsia="方正仿宋简体"/>
                <w:sz w:val="21"/>
                <w:szCs w:val="21"/>
              </w:rPr>
            </w:pPr>
            <w:r>
              <w:rPr>
                <w:rFonts w:hint="eastAsia" w:ascii="方正仿宋简体" w:hAnsi="仿宋" w:eastAsia="方正仿宋简体"/>
                <w:sz w:val="21"/>
                <w:szCs w:val="21"/>
              </w:rPr>
              <w:t>（涉密项目除外）</w:t>
            </w:r>
          </w:p>
        </w:tc>
        <w:tc>
          <w:tcPr>
            <w:tcW w:w="4252" w:type="dxa"/>
            <w:tcBorders>
              <w:top w:val="single" w:color="auto" w:sz="4" w:space="0"/>
              <w:left w:val="nil"/>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olor w:val="000000"/>
                <w:kern w:val="0"/>
                <w:sz w:val="21"/>
                <w:szCs w:val="21"/>
              </w:rPr>
              <w:t>《中华人民共和国城乡规划法》《中华人民共和国政府信息公开条例》</w:t>
            </w:r>
          </w:p>
        </w:tc>
        <w:tc>
          <w:tcPr>
            <w:tcW w:w="1985" w:type="dxa"/>
            <w:tcBorders>
              <w:top w:val="single" w:color="auto" w:sz="4" w:space="0"/>
              <w:left w:val="nil"/>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olor w:val="000000"/>
                <w:kern w:val="0"/>
                <w:sz w:val="21"/>
                <w:szCs w:val="21"/>
              </w:rPr>
              <w:t>信息形成或者变更之日起20个工作日内</w:t>
            </w:r>
          </w:p>
        </w:tc>
        <w:tc>
          <w:tcPr>
            <w:tcW w:w="1559" w:type="dxa"/>
            <w:tcBorders>
              <w:top w:val="single" w:color="auto" w:sz="4" w:space="0"/>
              <w:left w:val="nil"/>
              <w:bottom w:val="single" w:color="auto" w:sz="4" w:space="0"/>
              <w:right w:val="single" w:color="auto" w:sz="4" w:space="0"/>
            </w:tcBorders>
            <w:noWrap w:val="0"/>
            <w:vAlign w:val="top"/>
          </w:tcPr>
          <w:p>
            <w:pPr>
              <w:rPr>
                <w:rFonts w:ascii="方正仿宋简体" w:hAnsi="仿宋" w:eastAsia="方正仿宋简体"/>
                <w:sz w:val="21"/>
                <w:szCs w:val="21"/>
              </w:rPr>
            </w:pPr>
            <w:r>
              <w:rPr>
                <w:rFonts w:hint="eastAsia" w:ascii="方正仿宋简体" w:hAnsi="仿宋" w:eastAsia="方正仿宋简体"/>
                <w:sz w:val="21"/>
                <w:szCs w:val="21"/>
              </w:rPr>
              <w:t>旗县自然资源局、分局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简体" w:hAnsi="仿宋" w:eastAsia="方正仿宋简体"/>
                <w:sz w:val="21"/>
                <w:szCs w:val="21"/>
              </w:rPr>
            </w:pPr>
            <w:r>
              <w:rPr>
                <w:rFonts w:hint="eastAsia" w:ascii="方正仿宋简体" w:hAnsi="仿宋" w:eastAsia="方正仿宋简体"/>
                <w:sz w:val="21"/>
                <w:szCs w:val="21"/>
              </w:rPr>
              <w:t>15</w:t>
            </w:r>
          </w:p>
        </w:tc>
        <w:tc>
          <w:tcPr>
            <w:tcW w:w="6237" w:type="dxa"/>
            <w:tcBorders>
              <w:top w:val="single" w:color="auto" w:sz="4" w:space="0"/>
              <w:left w:val="single" w:color="auto" w:sz="4" w:space="0"/>
              <w:bottom w:val="single" w:color="auto" w:sz="4" w:space="0"/>
              <w:right w:val="single" w:color="auto" w:sz="4" w:space="0"/>
            </w:tcBorders>
            <w:noWrap w:val="0"/>
            <w:vAlign w:val="top"/>
          </w:tcPr>
          <w:p>
            <w:pPr>
              <w:jc w:val="left"/>
              <w:rPr>
                <w:rFonts w:ascii="方正仿宋简体" w:hAnsi="仿宋" w:eastAsia="方正仿宋简体"/>
                <w:sz w:val="21"/>
                <w:szCs w:val="21"/>
              </w:rPr>
            </w:pPr>
            <w:r>
              <w:rPr>
                <w:rFonts w:hint="eastAsia" w:ascii="方正仿宋简体" w:hAnsi="仿宋" w:eastAsia="方正仿宋简体"/>
                <w:sz w:val="21"/>
                <w:szCs w:val="21"/>
              </w:rPr>
              <w:t>执法主体、执法人员姓名及证件编号、职责、权限、查处依据、工作程序、救济渠道和随机抽查事项清单等信息</w:t>
            </w:r>
          </w:p>
        </w:tc>
        <w:tc>
          <w:tcPr>
            <w:tcW w:w="4252" w:type="dxa"/>
            <w:tcBorders>
              <w:top w:val="single" w:color="auto" w:sz="4" w:space="0"/>
              <w:left w:val="nil"/>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olor w:val="000000"/>
                <w:kern w:val="0"/>
                <w:sz w:val="21"/>
                <w:szCs w:val="21"/>
              </w:rPr>
              <w:t>《中华人民共和国城乡规划法》《中华人民共和国政府信息公开条例》《</w:t>
            </w:r>
            <w:r>
              <w:rPr>
                <w:rFonts w:hint="eastAsia" w:ascii="方正仿宋简体" w:hAnsi="仿宋" w:eastAsia="方正仿宋简体"/>
                <w:sz w:val="21"/>
                <w:szCs w:val="21"/>
              </w:rPr>
              <w:t>关于全面推行行政执法公示制度执法全过程记录制度重大执法决定法制审核制度的指导意见</w:t>
            </w:r>
            <w:r>
              <w:rPr>
                <w:rFonts w:hint="eastAsia" w:ascii="方正仿宋简体" w:hAnsi="仿宋" w:eastAsia="方正仿宋简体"/>
                <w:color w:val="000000"/>
                <w:kern w:val="0"/>
                <w:sz w:val="21"/>
                <w:szCs w:val="21"/>
              </w:rPr>
              <w:t>》</w:t>
            </w:r>
          </w:p>
        </w:tc>
        <w:tc>
          <w:tcPr>
            <w:tcW w:w="1985" w:type="dxa"/>
            <w:tcBorders>
              <w:top w:val="single" w:color="auto" w:sz="4" w:space="0"/>
              <w:left w:val="nil"/>
              <w:bottom w:val="single" w:color="auto" w:sz="4" w:space="0"/>
              <w:right w:val="single" w:color="auto" w:sz="4" w:space="0"/>
            </w:tcBorders>
            <w:noWrap w:val="0"/>
            <w:vAlign w:val="center"/>
          </w:tcPr>
          <w:p>
            <w:pPr>
              <w:rPr>
                <w:rFonts w:ascii="方正仿宋简体" w:hAnsi="仿宋" w:eastAsia="方正仿宋简体"/>
                <w:sz w:val="21"/>
                <w:szCs w:val="21"/>
              </w:rPr>
            </w:pPr>
            <w:r>
              <w:rPr>
                <w:rFonts w:hint="eastAsia" w:ascii="方正仿宋简体" w:hAnsi="仿宋" w:eastAsia="方正仿宋简体"/>
                <w:color w:val="000000"/>
                <w:kern w:val="0"/>
                <w:sz w:val="21"/>
                <w:szCs w:val="21"/>
              </w:rPr>
              <w:t>信息形成或者变更之日起20个工作日内</w:t>
            </w: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方正仿宋简体" w:hAnsi="仿宋" w:eastAsia="方正仿宋简体"/>
                <w:sz w:val="21"/>
                <w:szCs w:val="21"/>
              </w:rPr>
            </w:pPr>
            <w:r>
              <w:rPr>
                <w:rFonts w:hint="eastAsia" w:ascii="方正仿宋简体" w:hAnsi="仿宋" w:eastAsia="方正仿宋简体"/>
                <w:sz w:val="21"/>
                <w:szCs w:val="21"/>
              </w:rPr>
              <w:t>旗县自然资源局、分局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4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方正仿宋简体" w:hAnsi="仿宋" w:eastAsia="方正仿宋简体"/>
                <w:sz w:val="21"/>
                <w:szCs w:val="21"/>
              </w:rPr>
            </w:pPr>
            <w:r>
              <w:rPr>
                <w:rFonts w:hint="eastAsia" w:ascii="方正仿宋简体" w:hAnsi="仿宋" w:eastAsia="方正仿宋简体"/>
                <w:sz w:val="21"/>
                <w:szCs w:val="21"/>
              </w:rPr>
              <w:t>16</w:t>
            </w:r>
          </w:p>
        </w:tc>
        <w:tc>
          <w:tcPr>
            <w:tcW w:w="6237" w:type="dxa"/>
            <w:tcBorders>
              <w:top w:val="single" w:color="auto" w:sz="4" w:space="0"/>
              <w:left w:val="single" w:color="auto" w:sz="4" w:space="0"/>
              <w:bottom w:val="single" w:color="auto" w:sz="4" w:space="0"/>
              <w:right w:val="single" w:color="auto" w:sz="4" w:space="0"/>
            </w:tcBorders>
            <w:noWrap w:val="0"/>
            <w:vAlign w:val="top"/>
          </w:tcPr>
          <w:p>
            <w:pPr>
              <w:jc w:val="left"/>
              <w:rPr>
                <w:rFonts w:ascii="方正仿宋简体" w:hAnsi="仿宋" w:eastAsia="方正仿宋简体"/>
                <w:sz w:val="21"/>
                <w:szCs w:val="21"/>
              </w:rPr>
            </w:pPr>
            <w:r>
              <w:rPr>
                <w:rFonts w:hint="eastAsia" w:ascii="方正仿宋简体" w:hAnsi="仿宋" w:eastAsia="方正仿宋简体"/>
                <w:sz w:val="21"/>
                <w:szCs w:val="21"/>
              </w:rPr>
              <w:t>行政处罚结果信息</w:t>
            </w:r>
          </w:p>
        </w:tc>
        <w:tc>
          <w:tcPr>
            <w:tcW w:w="4252" w:type="dxa"/>
            <w:tcBorders>
              <w:top w:val="single" w:color="auto" w:sz="4" w:space="0"/>
              <w:left w:val="single" w:color="auto" w:sz="4" w:space="0"/>
              <w:bottom w:val="single" w:color="auto" w:sz="4" w:space="0"/>
              <w:right w:val="single" w:color="auto" w:sz="4" w:space="0"/>
            </w:tcBorders>
            <w:noWrap w:val="0"/>
            <w:vAlign w:val="top"/>
          </w:tcPr>
          <w:p>
            <w:pPr>
              <w:rPr>
                <w:rFonts w:ascii="方正仿宋简体" w:hAnsi="仿宋" w:eastAsia="方正仿宋简体"/>
                <w:sz w:val="21"/>
                <w:szCs w:val="21"/>
              </w:rPr>
            </w:pPr>
            <w:r>
              <w:rPr>
                <w:rFonts w:hint="eastAsia" w:ascii="方正仿宋简体" w:hAnsi="仿宋" w:eastAsia="方正仿宋简体"/>
                <w:color w:val="000000"/>
                <w:kern w:val="0"/>
                <w:sz w:val="21"/>
                <w:szCs w:val="21"/>
              </w:rPr>
              <w:t>《中华人民共和国政府信息公开条例》《</w:t>
            </w:r>
            <w:r>
              <w:rPr>
                <w:rFonts w:hint="eastAsia" w:ascii="方正仿宋简体" w:hAnsi="仿宋" w:eastAsia="方正仿宋简体"/>
                <w:sz w:val="21"/>
                <w:szCs w:val="21"/>
              </w:rPr>
              <w:t>关于全面推行行政执法公示制度执法全过程记录制度重大执法决定法制审核制度的指导意见</w:t>
            </w:r>
            <w:r>
              <w:rPr>
                <w:rFonts w:hint="eastAsia" w:ascii="方正仿宋简体" w:hAnsi="仿宋" w:eastAsia="方正仿宋简体"/>
                <w:color w:val="000000"/>
                <w:kern w:val="0"/>
                <w:sz w:val="21"/>
                <w:szCs w:val="21"/>
              </w:rPr>
              <w:t>》</w:t>
            </w:r>
          </w:p>
        </w:tc>
        <w:tc>
          <w:tcPr>
            <w:tcW w:w="1985" w:type="dxa"/>
            <w:tcBorders>
              <w:top w:val="single" w:color="auto" w:sz="4" w:space="0"/>
              <w:left w:val="single" w:color="auto" w:sz="4" w:space="0"/>
              <w:bottom w:val="single" w:color="auto" w:sz="4" w:space="0"/>
              <w:right w:val="single" w:color="auto" w:sz="4" w:space="0"/>
            </w:tcBorders>
            <w:noWrap w:val="0"/>
            <w:vAlign w:val="top"/>
          </w:tcPr>
          <w:p>
            <w:pPr>
              <w:rPr>
                <w:rFonts w:ascii="方正仿宋简体" w:hAnsi="仿宋" w:eastAsia="方正仿宋简体"/>
                <w:sz w:val="21"/>
                <w:szCs w:val="21"/>
              </w:rPr>
            </w:pPr>
            <w:r>
              <w:rPr>
                <w:rFonts w:hint="eastAsia" w:ascii="方正仿宋简体" w:eastAsia="方正仿宋简体"/>
                <w:color w:val="333333"/>
                <w:sz w:val="21"/>
                <w:szCs w:val="21"/>
                <w:shd w:val="clear" w:color="auto" w:fill="FFFFFF"/>
              </w:rPr>
              <w:t>行政处罚的执法决定信息要在执法决定作出之日起7个工作日内公开</w:t>
            </w: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方正仿宋简体" w:hAnsi="仿宋" w:eastAsia="方正仿宋简体"/>
                <w:sz w:val="21"/>
                <w:szCs w:val="21"/>
              </w:rPr>
            </w:pPr>
            <w:r>
              <w:rPr>
                <w:rFonts w:hint="eastAsia" w:ascii="方正仿宋简体" w:hAnsi="仿宋" w:eastAsia="方正仿宋简体"/>
                <w:sz w:val="21"/>
                <w:szCs w:val="21"/>
              </w:rPr>
              <w:t>监察支队、旗县自然资源局、分局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top"/>
          </w:tcPr>
          <w:p>
            <w:pPr>
              <w:jc w:val="center"/>
              <w:rPr>
                <w:rFonts w:ascii="方正仿宋简体" w:hAnsi="仿宋" w:eastAsia="方正仿宋简体"/>
                <w:sz w:val="21"/>
                <w:szCs w:val="21"/>
              </w:rPr>
            </w:pPr>
            <w:r>
              <w:rPr>
                <w:rFonts w:hint="eastAsia" w:ascii="方正仿宋简体" w:hAnsi="仿宋" w:eastAsia="方正仿宋简体"/>
                <w:sz w:val="21"/>
                <w:szCs w:val="21"/>
              </w:rPr>
              <w:t>17</w:t>
            </w:r>
          </w:p>
        </w:tc>
        <w:tc>
          <w:tcPr>
            <w:tcW w:w="6243" w:type="dxa"/>
            <w:gridSpan w:val="2"/>
            <w:tcBorders>
              <w:top w:val="single" w:color="auto" w:sz="4" w:space="0"/>
              <w:left w:val="single" w:color="auto" w:sz="4" w:space="0"/>
              <w:bottom w:val="single" w:color="auto" w:sz="4" w:space="0"/>
              <w:right w:val="single" w:color="auto" w:sz="4" w:space="0"/>
            </w:tcBorders>
            <w:noWrap w:val="0"/>
            <w:vAlign w:val="top"/>
          </w:tcPr>
          <w:p>
            <w:pPr>
              <w:rPr>
                <w:rFonts w:ascii="方正仿宋简体" w:hAnsi="仿宋" w:eastAsia="方正仿宋简体"/>
                <w:sz w:val="21"/>
                <w:szCs w:val="21"/>
              </w:rPr>
            </w:pPr>
            <w:r>
              <w:rPr>
                <w:rFonts w:hint="eastAsia" w:ascii="方正仿宋简体" w:hAnsi="仿宋" w:eastAsia="方正仿宋简体"/>
                <w:sz w:val="21"/>
                <w:szCs w:val="21"/>
              </w:rPr>
              <w:t>行政许可结果信息</w:t>
            </w:r>
          </w:p>
        </w:tc>
        <w:tc>
          <w:tcPr>
            <w:tcW w:w="4252" w:type="dxa"/>
            <w:tcBorders>
              <w:top w:val="single" w:color="auto" w:sz="4" w:space="0"/>
              <w:left w:val="single" w:color="auto" w:sz="4" w:space="0"/>
              <w:bottom w:val="single" w:color="auto" w:sz="4" w:space="0"/>
              <w:right w:val="single" w:color="auto" w:sz="4" w:space="0"/>
            </w:tcBorders>
            <w:noWrap w:val="0"/>
            <w:vAlign w:val="top"/>
          </w:tcPr>
          <w:p>
            <w:pPr>
              <w:rPr>
                <w:rFonts w:ascii="方正仿宋简体" w:hAnsi="仿宋" w:eastAsia="方正仿宋简体"/>
                <w:sz w:val="21"/>
                <w:szCs w:val="21"/>
              </w:rPr>
            </w:pPr>
            <w:r>
              <w:rPr>
                <w:rFonts w:hint="eastAsia" w:ascii="方正仿宋简体" w:hAnsi="仿宋" w:eastAsia="方正仿宋简体"/>
                <w:color w:val="000000"/>
                <w:kern w:val="0"/>
                <w:sz w:val="21"/>
                <w:szCs w:val="21"/>
              </w:rPr>
              <w:t>《中华人民共和国政府信息公开条例》《</w:t>
            </w:r>
            <w:r>
              <w:rPr>
                <w:rFonts w:hint="eastAsia" w:ascii="方正仿宋简体" w:hAnsi="仿宋" w:eastAsia="方正仿宋简体"/>
                <w:sz w:val="21"/>
                <w:szCs w:val="21"/>
              </w:rPr>
              <w:t>关于全面推行行政执法公示制度执法全过程记录制度重大执法决定法制审核制度的指导意见</w:t>
            </w:r>
            <w:r>
              <w:rPr>
                <w:rFonts w:hint="eastAsia" w:ascii="方正仿宋简体" w:hAnsi="仿宋" w:eastAsia="方正仿宋简体"/>
                <w:color w:val="000000"/>
                <w:kern w:val="0"/>
                <w:sz w:val="21"/>
                <w:szCs w:val="21"/>
              </w:rPr>
              <w:t>》</w:t>
            </w:r>
          </w:p>
        </w:tc>
        <w:tc>
          <w:tcPr>
            <w:tcW w:w="1985" w:type="dxa"/>
            <w:tcBorders>
              <w:top w:val="single" w:color="auto" w:sz="4" w:space="0"/>
              <w:left w:val="single" w:color="auto" w:sz="4" w:space="0"/>
              <w:bottom w:val="single" w:color="auto" w:sz="4" w:space="0"/>
              <w:right w:val="single" w:color="auto" w:sz="4" w:space="0"/>
            </w:tcBorders>
            <w:noWrap w:val="0"/>
            <w:vAlign w:val="top"/>
          </w:tcPr>
          <w:p>
            <w:pPr>
              <w:rPr>
                <w:rFonts w:ascii="方正仿宋简体" w:hAnsi="仿宋" w:eastAsia="方正仿宋简体"/>
                <w:sz w:val="21"/>
                <w:szCs w:val="21"/>
              </w:rPr>
            </w:pPr>
            <w:r>
              <w:rPr>
                <w:rFonts w:hint="eastAsia" w:ascii="方正仿宋简体" w:eastAsia="方正仿宋简体"/>
                <w:color w:val="333333"/>
                <w:sz w:val="21"/>
                <w:szCs w:val="21"/>
                <w:shd w:val="clear" w:color="auto" w:fill="FFFFFF"/>
              </w:rPr>
              <w:t>行政许可的执法决定信息要在执法决定作出之日起7个工作日内公开</w:t>
            </w: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方正仿宋简体" w:hAnsi="仿宋" w:eastAsia="方正仿宋简体"/>
                <w:sz w:val="21"/>
                <w:szCs w:val="21"/>
              </w:rPr>
            </w:pPr>
            <w:r>
              <w:rPr>
                <w:rFonts w:hint="eastAsia" w:ascii="方正仿宋简体" w:hAnsi="仿宋" w:eastAsia="方正仿宋简体"/>
                <w:sz w:val="21"/>
                <w:szCs w:val="21"/>
              </w:rPr>
              <w:t>利用科、权益科、矿业权科、旗县自然资源局</w:t>
            </w:r>
          </w:p>
        </w:tc>
      </w:tr>
    </w:tbl>
    <w:p>
      <w:pPr>
        <w:rPr>
          <w:sz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00"/>
    <w:family w:val="script"/>
    <w:pitch w:val="default"/>
    <w:sig w:usb0="00000000" w:usb1="00000000" w:usb2="0000001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仿宋_GB2312">
    <w:altName w:val="方正仿宋_GBK"/>
    <w:panose1 w:val="00000000000000000000"/>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87F0B1F"/>
    <w:rsid w:val="D87F0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2022-03-22T15:52:00Z</dcterms:created>
  <dc:creator> </dc:creator>
  <cp:lastModifiedBy> </cp:lastModifiedBy>
  <dcterms:modified xsi:type="dcterms:W3CDTF">2022-03-22T15:57:04Z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